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BA7" w:rsidRPr="001E43B3" w:rsidRDefault="00D40BA7" w:rsidP="00D40BA7">
      <w:pPr>
        <w:pStyle w:val="NormaleWeb"/>
        <w:spacing w:before="0" w:beforeAutospacing="0" w:after="0" w:afterAutospacing="0" w:line="192" w:lineRule="auto"/>
        <w:jc w:val="center"/>
        <w:textAlignment w:val="baseline"/>
        <w:rPr>
          <w:rFonts w:ascii="Century Gothic" w:eastAsia="MS PGothic" w:hAnsi="Century Gothic" w:cstheme="minorHAnsi"/>
          <w:b/>
          <w:bCs/>
          <w:kern w:val="24"/>
          <w:sz w:val="18"/>
          <w:szCs w:val="20"/>
        </w:rPr>
      </w:pPr>
      <w:r w:rsidRPr="001E43B3">
        <w:rPr>
          <w:rFonts w:ascii="Century Gothic" w:eastAsia="MS PGothic" w:hAnsi="Century Gothic" w:cstheme="minorHAnsi"/>
          <w:b/>
          <w:bCs/>
          <w:kern w:val="24"/>
          <w:sz w:val="18"/>
          <w:szCs w:val="20"/>
        </w:rPr>
        <w:t>PER OGNI EURO INVESTITO NELLA LEGA DEL FILO D’ORO 1,93 TORNA ALLA SOCIETA’</w:t>
      </w:r>
      <w:r w:rsidR="007B4A11">
        <w:rPr>
          <w:rFonts w:ascii="Century Gothic" w:eastAsia="MS PGothic" w:hAnsi="Century Gothic" w:cstheme="minorHAnsi"/>
          <w:b/>
          <w:bCs/>
          <w:kern w:val="24"/>
          <w:sz w:val="18"/>
          <w:szCs w:val="20"/>
        </w:rPr>
        <w:t>.</w:t>
      </w:r>
      <w:r w:rsidRPr="001E43B3">
        <w:rPr>
          <w:rFonts w:ascii="Century Gothic" w:eastAsia="MS PGothic" w:hAnsi="Century Gothic" w:cstheme="minorHAnsi"/>
          <w:b/>
          <w:bCs/>
          <w:kern w:val="24"/>
          <w:sz w:val="18"/>
          <w:szCs w:val="20"/>
        </w:rPr>
        <w:t xml:space="preserve"> </w:t>
      </w:r>
    </w:p>
    <w:p w:rsidR="004102FD" w:rsidRPr="001E43B3" w:rsidRDefault="00AE447D" w:rsidP="00AE447D">
      <w:pPr>
        <w:pStyle w:val="NormaleWeb"/>
        <w:spacing w:before="0" w:beforeAutospacing="0" w:after="0" w:afterAutospacing="0" w:line="192" w:lineRule="auto"/>
        <w:jc w:val="center"/>
        <w:textAlignment w:val="baseline"/>
        <w:rPr>
          <w:rFonts w:ascii="Century Gothic" w:eastAsia="MS PGothic" w:hAnsi="Century Gothic" w:cstheme="minorHAnsi"/>
          <w:b/>
          <w:bCs/>
          <w:kern w:val="24"/>
          <w:sz w:val="18"/>
          <w:szCs w:val="20"/>
        </w:rPr>
      </w:pPr>
      <w:r w:rsidRPr="001E43B3">
        <w:rPr>
          <w:rFonts w:ascii="Century Gothic" w:eastAsia="MS PGothic" w:hAnsi="Century Gothic" w:cstheme="minorHAnsi"/>
          <w:b/>
          <w:bCs/>
          <w:kern w:val="24"/>
          <w:sz w:val="18"/>
          <w:szCs w:val="20"/>
        </w:rPr>
        <w:t>17,5 M</w:t>
      </w:r>
      <w:r w:rsidR="007B4A11">
        <w:rPr>
          <w:rFonts w:ascii="Century Gothic" w:eastAsia="MS PGothic" w:hAnsi="Century Gothic" w:cstheme="minorHAnsi"/>
          <w:b/>
          <w:bCs/>
          <w:kern w:val="24"/>
          <w:sz w:val="18"/>
          <w:szCs w:val="20"/>
        </w:rPr>
        <w:t>I</w:t>
      </w:r>
      <w:r w:rsidRPr="001E43B3">
        <w:rPr>
          <w:rFonts w:ascii="Century Gothic" w:eastAsia="MS PGothic" w:hAnsi="Century Gothic" w:cstheme="minorHAnsi"/>
          <w:b/>
          <w:bCs/>
          <w:kern w:val="24"/>
          <w:sz w:val="18"/>
          <w:szCs w:val="20"/>
        </w:rPr>
        <w:t>L</w:t>
      </w:r>
      <w:r w:rsidR="007B4A11">
        <w:rPr>
          <w:rFonts w:ascii="Century Gothic" w:eastAsia="MS PGothic" w:hAnsi="Century Gothic" w:cstheme="minorHAnsi"/>
          <w:b/>
          <w:bCs/>
          <w:kern w:val="24"/>
          <w:sz w:val="18"/>
          <w:szCs w:val="20"/>
        </w:rPr>
        <w:t>IONI</w:t>
      </w:r>
      <w:r w:rsidRPr="001E43B3">
        <w:rPr>
          <w:rFonts w:ascii="Century Gothic" w:eastAsia="MS PGothic" w:hAnsi="Century Gothic" w:cstheme="minorHAnsi"/>
          <w:b/>
          <w:bCs/>
          <w:kern w:val="24"/>
          <w:sz w:val="18"/>
          <w:szCs w:val="20"/>
        </w:rPr>
        <w:t xml:space="preserve"> DI EURO IL VALORE </w:t>
      </w:r>
      <w:r w:rsidR="007B4A11">
        <w:rPr>
          <w:rFonts w:ascii="Century Gothic" w:eastAsia="MS PGothic" w:hAnsi="Century Gothic" w:cstheme="minorHAnsi"/>
          <w:b/>
          <w:bCs/>
          <w:kern w:val="24"/>
          <w:sz w:val="18"/>
          <w:szCs w:val="20"/>
        </w:rPr>
        <w:t xml:space="preserve">ECONOMICO MEDIO ANNUO </w:t>
      </w:r>
      <w:r w:rsidRPr="001E43B3">
        <w:rPr>
          <w:rFonts w:ascii="Century Gothic" w:eastAsia="MS PGothic" w:hAnsi="Century Gothic" w:cstheme="minorHAnsi"/>
          <w:b/>
          <w:bCs/>
          <w:kern w:val="24"/>
          <w:sz w:val="18"/>
          <w:szCs w:val="20"/>
        </w:rPr>
        <w:t>GENERATO</w:t>
      </w:r>
      <w:r w:rsidR="007B4A11">
        <w:rPr>
          <w:rFonts w:ascii="Century Gothic" w:eastAsia="MS PGothic" w:hAnsi="Century Gothic" w:cstheme="minorHAnsi"/>
          <w:b/>
          <w:bCs/>
          <w:kern w:val="24"/>
          <w:sz w:val="18"/>
          <w:szCs w:val="20"/>
        </w:rPr>
        <w:t xml:space="preserve"> DALL’ATTIVITA’ DELLA “LEGA”</w:t>
      </w:r>
    </w:p>
    <w:p w:rsidR="00164684" w:rsidRPr="001E43B3" w:rsidRDefault="00164684" w:rsidP="00F55552">
      <w:pPr>
        <w:pStyle w:val="NormaleWeb"/>
        <w:spacing w:before="0" w:beforeAutospacing="0" w:after="0" w:afterAutospacing="0" w:line="192" w:lineRule="auto"/>
        <w:jc w:val="both"/>
        <w:textAlignment w:val="baseline"/>
        <w:rPr>
          <w:rFonts w:ascii="Century Gothic" w:eastAsia="MS PGothic" w:hAnsi="Century Gothic" w:cstheme="minorHAnsi"/>
          <w:bCs/>
          <w:kern w:val="24"/>
          <w:sz w:val="18"/>
          <w:szCs w:val="20"/>
        </w:rPr>
      </w:pPr>
    </w:p>
    <w:p w:rsidR="007B4A11" w:rsidRPr="00992C39" w:rsidRDefault="007B4A11" w:rsidP="006544C5">
      <w:pPr>
        <w:autoSpaceDE w:val="0"/>
        <w:autoSpaceDN w:val="0"/>
        <w:adjustRightInd w:val="0"/>
        <w:spacing w:after="0" w:line="240" w:lineRule="auto"/>
        <w:jc w:val="center"/>
        <w:rPr>
          <w:rFonts w:ascii="Century Gothic" w:hAnsi="Century Gothic" w:cstheme="minorHAnsi"/>
          <w:i/>
          <w:sz w:val="18"/>
          <w:szCs w:val="20"/>
        </w:rPr>
      </w:pPr>
      <w:r w:rsidRPr="00992C39">
        <w:rPr>
          <w:rFonts w:ascii="Century Gothic" w:hAnsi="Century Gothic" w:cstheme="minorHAnsi"/>
          <w:i/>
          <w:sz w:val="18"/>
          <w:szCs w:val="20"/>
        </w:rPr>
        <w:t>I</w:t>
      </w:r>
      <w:r w:rsidR="006544C5" w:rsidRPr="00992C39">
        <w:rPr>
          <w:rFonts w:ascii="Century Gothic" w:hAnsi="Century Gothic" w:cstheme="minorHAnsi"/>
          <w:i/>
          <w:sz w:val="18"/>
          <w:szCs w:val="20"/>
        </w:rPr>
        <w:t xml:space="preserve"> risultati emersi dalla prima </w:t>
      </w:r>
      <w:r w:rsidRPr="00992C39">
        <w:rPr>
          <w:rFonts w:ascii="Century Gothic" w:hAnsi="Century Gothic" w:cstheme="minorHAnsi"/>
          <w:i/>
          <w:sz w:val="18"/>
          <w:szCs w:val="20"/>
        </w:rPr>
        <w:t>a</w:t>
      </w:r>
      <w:r w:rsidR="006544C5" w:rsidRPr="00992C39">
        <w:rPr>
          <w:rFonts w:ascii="Century Gothic" w:hAnsi="Century Gothic" w:cstheme="minorHAnsi"/>
          <w:i/>
          <w:sz w:val="18"/>
          <w:szCs w:val="20"/>
        </w:rPr>
        <w:t xml:space="preserve">nalisi </w:t>
      </w:r>
      <w:proofErr w:type="spellStart"/>
      <w:r w:rsidR="006544C5" w:rsidRPr="00992C39">
        <w:rPr>
          <w:rFonts w:ascii="Century Gothic" w:hAnsi="Century Gothic" w:cstheme="minorHAnsi"/>
          <w:i/>
          <w:sz w:val="18"/>
          <w:szCs w:val="20"/>
        </w:rPr>
        <w:t>Sroi</w:t>
      </w:r>
      <w:proofErr w:type="spellEnd"/>
      <w:r w:rsidR="006544C5" w:rsidRPr="00992C39">
        <w:rPr>
          <w:rFonts w:ascii="Century Gothic" w:hAnsi="Century Gothic" w:cstheme="minorHAnsi"/>
          <w:i/>
          <w:sz w:val="18"/>
          <w:szCs w:val="20"/>
        </w:rPr>
        <w:t xml:space="preserve"> dell’</w:t>
      </w:r>
      <w:r w:rsidR="00910192" w:rsidRPr="00992C39">
        <w:rPr>
          <w:rFonts w:ascii="Century Gothic" w:hAnsi="Century Gothic" w:cstheme="minorHAnsi"/>
          <w:i/>
          <w:sz w:val="18"/>
          <w:szCs w:val="20"/>
        </w:rPr>
        <w:t>attività</w:t>
      </w:r>
      <w:r w:rsidR="006544C5" w:rsidRPr="00992C39">
        <w:rPr>
          <w:rFonts w:ascii="Century Gothic" w:hAnsi="Century Gothic" w:cstheme="minorHAnsi"/>
          <w:i/>
          <w:sz w:val="18"/>
          <w:szCs w:val="20"/>
        </w:rPr>
        <w:t xml:space="preserve"> della Lega del Filo d’Oro </w:t>
      </w:r>
      <w:r w:rsidR="00910192" w:rsidRPr="00992C39">
        <w:rPr>
          <w:rFonts w:ascii="Century Gothic" w:hAnsi="Century Gothic" w:cstheme="minorHAnsi"/>
          <w:i/>
          <w:sz w:val="18"/>
          <w:szCs w:val="20"/>
        </w:rPr>
        <w:t>misurano</w:t>
      </w:r>
      <w:r w:rsidR="006544C5" w:rsidRPr="00992C39">
        <w:rPr>
          <w:rFonts w:ascii="Century Gothic" w:hAnsi="Century Gothic" w:cstheme="minorHAnsi"/>
          <w:i/>
          <w:sz w:val="18"/>
          <w:szCs w:val="20"/>
        </w:rPr>
        <w:t xml:space="preserve"> in termini economici </w:t>
      </w:r>
      <w:r w:rsidR="001D6330" w:rsidRPr="00992C39">
        <w:rPr>
          <w:rFonts w:ascii="Century Gothic" w:hAnsi="Century Gothic" w:cstheme="minorHAnsi"/>
          <w:i/>
          <w:sz w:val="18"/>
          <w:szCs w:val="20"/>
        </w:rPr>
        <w:t>la qualità del suo intervento per le persone sordocieche</w:t>
      </w:r>
      <w:r w:rsidR="00826C81" w:rsidRPr="00992C39">
        <w:rPr>
          <w:rFonts w:ascii="Century Gothic" w:hAnsi="Century Gothic" w:cstheme="minorHAnsi"/>
          <w:i/>
          <w:sz w:val="18"/>
          <w:szCs w:val="20"/>
        </w:rPr>
        <w:t xml:space="preserve">, </w:t>
      </w:r>
      <w:r w:rsidR="001D6330" w:rsidRPr="00992C39">
        <w:rPr>
          <w:rFonts w:ascii="Century Gothic" w:hAnsi="Century Gothic" w:cstheme="minorHAnsi"/>
          <w:i/>
          <w:sz w:val="18"/>
          <w:szCs w:val="20"/>
        </w:rPr>
        <w:t>le loro famiglie</w:t>
      </w:r>
      <w:r w:rsidR="00826C81" w:rsidRPr="00992C39">
        <w:rPr>
          <w:rFonts w:ascii="Century Gothic" w:hAnsi="Century Gothic" w:cstheme="minorHAnsi"/>
          <w:i/>
          <w:sz w:val="18"/>
          <w:szCs w:val="20"/>
        </w:rPr>
        <w:t xml:space="preserve"> e </w:t>
      </w:r>
      <w:r w:rsidR="006544C5" w:rsidRPr="00992C39">
        <w:rPr>
          <w:rFonts w:ascii="Century Gothic" w:hAnsi="Century Gothic" w:cstheme="minorHAnsi"/>
          <w:i/>
          <w:sz w:val="18"/>
          <w:szCs w:val="20"/>
        </w:rPr>
        <w:t>il territorio nel suo insieme</w:t>
      </w:r>
      <w:r w:rsidRPr="00992C39">
        <w:rPr>
          <w:rFonts w:ascii="Century Gothic" w:hAnsi="Century Gothic" w:cstheme="minorHAnsi"/>
          <w:i/>
          <w:sz w:val="18"/>
          <w:szCs w:val="20"/>
        </w:rPr>
        <w:t xml:space="preserve"> </w:t>
      </w:r>
      <w:r w:rsidR="00910192" w:rsidRPr="00992C39">
        <w:rPr>
          <w:rFonts w:ascii="Century Gothic" w:hAnsi="Century Gothic" w:cstheme="minorHAnsi"/>
          <w:i/>
          <w:sz w:val="18"/>
          <w:szCs w:val="20"/>
        </w:rPr>
        <w:t>e s</w:t>
      </w:r>
      <w:r w:rsidRPr="00992C39">
        <w:rPr>
          <w:rFonts w:ascii="Century Gothic" w:hAnsi="Century Gothic" w:cstheme="minorHAnsi"/>
          <w:i/>
          <w:sz w:val="18"/>
          <w:szCs w:val="20"/>
        </w:rPr>
        <w:t>piegano come</w:t>
      </w:r>
      <w:r w:rsidR="00910192" w:rsidRPr="00992C39">
        <w:rPr>
          <w:rFonts w:ascii="Century Gothic" w:hAnsi="Century Gothic" w:cstheme="minorHAnsi"/>
          <w:i/>
          <w:sz w:val="18"/>
          <w:szCs w:val="20"/>
        </w:rPr>
        <w:t>,</w:t>
      </w:r>
      <w:r w:rsidRPr="00992C39">
        <w:rPr>
          <w:rFonts w:ascii="Century Gothic" w:hAnsi="Century Gothic" w:cstheme="minorHAnsi"/>
          <w:i/>
          <w:sz w:val="18"/>
          <w:szCs w:val="20"/>
        </w:rPr>
        <w:t xml:space="preserve"> attraverso un modello virtuoso messo a punto dall’Associazione</w:t>
      </w:r>
      <w:r w:rsidR="00910192" w:rsidRPr="00992C39">
        <w:rPr>
          <w:rFonts w:ascii="Century Gothic" w:hAnsi="Century Gothic" w:cstheme="minorHAnsi"/>
          <w:i/>
          <w:sz w:val="18"/>
          <w:szCs w:val="20"/>
        </w:rPr>
        <w:t xml:space="preserve">, </w:t>
      </w:r>
      <w:r w:rsidRPr="00992C39">
        <w:rPr>
          <w:rFonts w:ascii="Century Gothic" w:hAnsi="Century Gothic" w:cstheme="minorHAnsi"/>
          <w:i/>
          <w:sz w:val="18"/>
          <w:szCs w:val="20"/>
        </w:rPr>
        <w:t>ogni euro investito, rende quasi il doppio alla società nel suo complesso</w:t>
      </w:r>
      <w:r w:rsidR="00910192" w:rsidRPr="00992C39">
        <w:rPr>
          <w:rFonts w:ascii="Century Gothic" w:hAnsi="Century Gothic" w:cstheme="minorHAnsi"/>
          <w:i/>
          <w:sz w:val="18"/>
          <w:szCs w:val="20"/>
        </w:rPr>
        <w:t xml:space="preserve"> con un incremento costante che ha raggiunto </w:t>
      </w:r>
      <w:r w:rsidR="004C3262">
        <w:rPr>
          <w:rFonts w:ascii="Century Gothic" w:hAnsi="Century Gothic" w:cstheme="minorHAnsi"/>
          <w:i/>
          <w:sz w:val="18"/>
          <w:szCs w:val="20"/>
        </w:rPr>
        <w:t>circa</w:t>
      </w:r>
      <w:r w:rsidR="00910192" w:rsidRPr="00992C39">
        <w:rPr>
          <w:rFonts w:ascii="Century Gothic" w:hAnsi="Century Gothic" w:cstheme="minorHAnsi"/>
          <w:i/>
          <w:sz w:val="18"/>
          <w:szCs w:val="20"/>
        </w:rPr>
        <w:t xml:space="preserve"> </w:t>
      </w:r>
      <w:r w:rsidR="00910192" w:rsidRPr="00992C39">
        <w:rPr>
          <w:rFonts w:ascii="Century Gothic" w:hAnsi="Century Gothic" w:cstheme="minorHAnsi"/>
          <w:bCs/>
          <w:i/>
          <w:sz w:val="18"/>
          <w:szCs w:val="20"/>
        </w:rPr>
        <w:t xml:space="preserve">19 milioni di euro </w:t>
      </w:r>
      <w:r w:rsidR="00826C81" w:rsidRPr="00992C39">
        <w:rPr>
          <w:rFonts w:ascii="Century Gothic" w:hAnsi="Century Gothic" w:cstheme="minorHAnsi"/>
          <w:bCs/>
          <w:i/>
          <w:sz w:val="18"/>
          <w:szCs w:val="20"/>
        </w:rPr>
        <w:t xml:space="preserve">di valore </w:t>
      </w:r>
      <w:r w:rsidR="004C3262">
        <w:rPr>
          <w:rFonts w:ascii="Century Gothic" w:hAnsi="Century Gothic" w:cstheme="minorHAnsi"/>
          <w:bCs/>
          <w:i/>
          <w:sz w:val="18"/>
          <w:szCs w:val="20"/>
        </w:rPr>
        <w:t>sociale</w:t>
      </w:r>
      <w:r w:rsidR="00826C81" w:rsidRPr="00992C39">
        <w:rPr>
          <w:rFonts w:ascii="Century Gothic" w:hAnsi="Century Gothic" w:cstheme="minorHAnsi"/>
          <w:bCs/>
          <w:i/>
          <w:sz w:val="18"/>
          <w:szCs w:val="20"/>
        </w:rPr>
        <w:t xml:space="preserve"> generato nel 2016.</w:t>
      </w:r>
    </w:p>
    <w:p w:rsidR="00482FD4" w:rsidRPr="001E43B3" w:rsidRDefault="00482FD4" w:rsidP="00331CEE">
      <w:pPr>
        <w:autoSpaceDE w:val="0"/>
        <w:autoSpaceDN w:val="0"/>
        <w:adjustRightInd w:val="0"/>
        <w:spacing w:after="0" w:line="240" w:lineRule="auto"/>
        <w:jc w:val="both"/>
        <w:rPr>
          <w:rFonts w:ascii="Century Gothic" w:hAnsi="Century Gothic" w:cstheme="minorHAnsi"/>
          <w:sz w:val="18"/>
          <w:szCs w:val="20"/>
        </w:rPr>
      </w:pPr>
    </w:p>
    <w:p w:rsidR="002746B7" w:rsidRDefault="00EE0151" w:rsidP="002746B7">
      <w:pPr>
        <w:jc w:val="both"/>
        <w:rPr>
          <w:rFonts w:ascii="Century Gothic" w:eastAsia="Calibri" w:hAnsi="Century Gothic" w:cs="Times New Roman"/>
          <w:sz w:val="18"/>
          <w:szCs w:val="20"/>
        </w:rPr>
      </w:pPr>
      <w:r w:rsidRPr="001E43B3">
        <w:rPr>
          <w:rFonts w:ascii="Century Gothic" w:hAnsi="Century Gothic"/>
          <w:b/>
          <w:sz w:val="18"/>
          <w:szCs w:val="20"/>
        </w:rPr>
        <w:t>Per ogni eu</w:t>
      </w:r>
      <w:r w:rsidR="00AE447D" w:rsidRPr="001E43B3">
        <w:rPr>
          <w:rFonts w:ascii="Century Gothic" w:hAnsi="Century Gothic"/>
          <w:b/>
          <w:sz w:val="18"/>
          <w:szCs w:val="20"/>
        </w:rPr>
        <w:t>r</w:t>
      </w:r>
      <w:r w:rsidRPr="001E43B3">
        <w:rPr>
          <w:rFonts w:ascii="Century Gothic" w:hAnsi="Century Gothic"/>
          <w:b/>
          <w:sz w:val="18"/>
          <w:szCs w:val="20"/>
        </w:rPr>
        <w:t xml:space="preserve">o investito, </w:t>
      </w:r>
      <w:r w:rsidR="00482FD4" w:rsidRPr="001E43B3">
        <w:rPr>
          <w:rFonts w:ascii="Century Gothic" w:hAnsi="Century Gothic"/>
          <w:b/>
          <w:sz w:val="18"/>
          <w:szCs w:val="20"/>
        </w:rPr>
        <w:t xml:space="preserve">il valore </w:t>
      </w:r>
      <w:r w:rsidR="00331CEE" w:rsidRPr="001E43B3">
        <w:rPr>
          <w:rFonts w:ascii="Century Gothic" w:hAnsi="Century Gothic"/>
          <w:b/>
          <w:sz w:val="18"/>
          <w:szCs w:val="20"/>
        </w:rPr>
        <w:t>del ritorno sociale annuo medio</w:t>
      </w:r>
      <w:r w:rsidR="00BD4206" w:rsidRPr="001E43B3">
        <w:rPr>
          <w:rFonts w:ascii="Century Gothic" w:hAnsi="Century Gothic"/>
          <w:sz w:val="18"/>
          <w:szCs w:val="20"/>
        </w:rPr>
        <w:t xml:space="preserve">, </w:t>
      </w:r>
      <w:r w:rsidRPr="001E43B3">
        <w:rPr>
          <w:rFonts w:ascii="Century Gothic" w:hAnsi="Century Gothic" w:cstheme="minorHAnsi"/>
          <w:sz w:val="18"/>
          <w:szCs w:val="20"/>
        </w:rPr>
        <w:t xml:space="preserve">ossia </w:t>
      </w:r>
      <w:r w:rsidRPr="001E43B3">
        <w:rPr>
          <w:rFonts w:ascii="Century Gothic" w:hAnsi="Century Gothic" w:cstheme="minorHAnsi"/>
          <w:b/>
          <w:sz w:val="18"/>
          <w:szCs w:val="20"/>
        </w:rPr>
        <w:t>il cambiamento generato</w:t>
      </w:r>
      <w:r w:rsidRPr="001E43B3">
        <w:rPr>
          <w:rFonts w:ascii="Century Gothic" w:hAnsi="Century Gothic" w:cstheme="minorHAnsi"/>
          <w:sz w:val="18"/>
          <w:szCs w:val="20"/>
        </w:rPr>
        <w:t xml:space="preserve"> nella vita dei beneficiari e famiglie, </w:t>
      </w:r>
      <w:r w:rsidR="003D28E4">
        <w:rPr>
          <w:rFonts w:ascii="Century Gothic" w:hAnsi="Century Gothic" w:cstheme="minorHAnsi"/>
          <w:sz w:val="18"/>
          <w:szCs w:val="20"/>
        </w:rPr>
        <w:t>dipendenti, volontari</w:t>
      </w:r>
      <w:r w:rsidRPr="001E43B3">
        <w:rPr>
          <w:rFonts w:ascii="Century Gothic" w:hAnsi="Century Gothic" w:cstheme="minorHAnsi"/>
          <w:sz w:val="18"/>
          <w:szCs w:val="20"/>
        </w:rPr>
        <w:t xml:space="preserve"> e il territorio nel suo compless</w:t>
      </w:r>
      <w:r w:rsidR="00E97FDF" w:rsidRPr="001E43B3">
        <w:rPr>
          <w:rFonts w:ascii="Century Gothic" w:hAnsi="Century Gothic" w:cstheme="minorHAnsi"/>
          <w:sz w:val="18"/>
          <w:szCs w:val="20"/>
        </w:rPr>
        <w:t xml:space="preserve">o, </w:t>
      </w:r>
      <w:r w:rsidR="00482FD4" w:rsidRPr="001E43B3">
        <w:rPr>
          <w:rFonts w:ascii="Century Gothic" w:hAnsi="Century Gothic"/>
          <w:sz w:val="18"/>
          <w:szCs w:val="20"/>
        </w:rPr>
        <w:t>dalla Lega del Filo d’Oro</w:t>
      </w:r>
      <w:r w:rsidRPr="001E43B3">
        <w:rPr>
          <w:rFonts w:ascii="Century Gothic" w:hAnsi="Century Gothic"/>
          <w:sz w:val="18"/>
          <w:szCs w:val="20"/>
        </w:rPr>
        <w:t xml:space="preserve"> </w:t>
      </w:r>
      <w:r w:rsidRPr="001E43B3">
        <w:rPr>
          <w:rFonts w:ascii="Century Gothic" w:hAnsi="Century Gothic"/>
          <w:b/>
          <w:sz w:val="18"/>
          <w:szCs w:val="20"/>
        </w:rPr>
        <w:t>è quasi il doppio: 1,93 euro</w:t>
      </w:r>
      <w:r w:rsidR="00482FD4" w:rsidRPr="001E43B3">
        <w:rPr>
          <w:rFonts w:ascii="Century Gothic" w:hAnsi="Century Gothic"/>
          <w:sz w:val="18"/>
          <w:szCs w:val="20"/>
        </w:rPr>
        <w:t xml:space="preserve">. </w:t>
      </w:r>
      <w:r w:rsidR="00910192">
        <w:rPr>
          <w:rFonts w:ascii="Century Gothic" w:hAnsi="Century Gothic"/>
          <w:sz w:val="18"/>
          <w:szCs w:val="20"/>
        </w:rPr>
        <w:t>I</w:t>
      </w:r>
      <w:r w:rsidR="00331CEE" w:rsidRPr="001E43B3">
        <w:rPr>
          <w:rFonts w:ascii="Century Gothic" w:hAnsi="Century Gothic"/>
          <w:sz w:val="18"/>
          <w:szCs w:val="20"/>
        </w:rPr>
        <w:t>n termini economic</w:t>
      </w:r>
      <w:r w:rsidR="00910192">
        <w:rPr>
          <w:rFonts w:ascii="Century Gothic" w:hAnsi="Century Gothic"/>
          <w:sz w:val="18"/>
          <w:szCs w:val="20"/>
        </w:rPr>
        <w:t>i parliamo, m</w:t>
      </w:r>
      <w:r w:rsidR="00331CEE" w:rsidRPr="001E43B3">
        <w:rPr>
          <w:rFonts w:ascii="Century Gothic" w:hAnsi="Century Gothic"/>
          <w:sz w:val="18"/>
          <w:szCs w:val="20"/>
        </w:rPr>
        <w:t>ediamente</w:t>
      </w:r>
      <w:r w:rsidRPr="001E43B3">
        <w:rPr>
          <w:rFonts w:ascii="Century Gothic" w:hAnsi="Century Gothic"/>
          <w:sz w:val="18"/>
          <w:szCs w:val="20"/>
        </w:rPr>
        <w:t xml:space="preserve">, </w:t>
      </w:r>
      <w:r w:rsidRPr="001E43B3">
        <w:rPr>
          <w:rFonts w:ascii="Century Gothic" w:hAnsi="Century Gothic"/>
          <w:b/>
          <w:sz w:val="18"/>
          <w:szCs w:val="20"/>
        </w:rPr>
        <w:t xml:space="preserve">con riferimento al triennio 2014-2016, </w:t>
      </w:r>
      <w:r w:rsidR="001E43B3" w:rsidRPr="001E43B3">
        <w:rPr>
          <w:rFonts w:ascii="Century Gothic" w:hAnsi="Century Gothic"/>
          <w:b/>
          <w:sz w:val="18"/>
          <w:szCs w:val="20"/>
        </w:rPr>
        <w:t xml:space="preserve">di </w:t>
      </w:r>
      <w:r w:rsidR="00331CEE" w:rsidRPr="001E43B3">
        <w:rPr>
          <w:rFonts w:ascii="Century Gothic" w:hAnsi="Century Gothic"/>
          <w:b/>
          <w:sz w:val="18"/>
          <w:szCs w:val="20"/>
        </w:rPr>
        <w:t>17,5 milioni di euro annui</w:t>
      </w:r>
      <w:r w:rsidR="004C3262">
        <w:rPr>
          <w:rFonts w:ascii="Century Gothic" w:hAnsi="Century Gothic"/>
          <w:b/>
          <w:sz w:val="18"/>
          <w:szCs w:val="20"/>
        </w:rPr>
        <w:t xml:space="preserve"> in valore sociale creato</w:t>
      </w:r>
      <w:r w:rsidRPr="001E43B3">
        <w:rPr>
          <w:rFonts w:ascii="Century Gothic" w:hAnsi="Century Gothic"/>
          <w:sz w:val="18"/>
          <w:szCs w:val="20"/>
        </w:rPr>
        <w:t>,</w:t>
      </w:r>
      <w:r w:rsidR="00331CEE" w:rsidRPr="001E43B3">
        <w:rPr>
          <w:rFonts w:ascii="Century Gothic" w:hAnsi="Century Gothic"/>
          <w:sz w:val="18"/>
          <w:szCs w:val="20"/>
        </w:rPr>
        <w:t xml:space="preserve"> registrando </w:t>
      </w:r>
      <w:r w:rsidR="00331CEE" w:rsidRPr="001E43B3">
        <w:rPr>
          <w:rFonts w:ascii="Century Gothic" w:hAnsi="Century Gothic"/>
          <w:b/>
          <w:sz w:val="18"/>
          <w:szCs w:val="20"/>
        </w:rPr>
        <w:t>un incremento</w:t>
      </w:r>
      <w:r w:rsidRPr="001E43B3">
        <w:rPr>
          <w:rFonts w:ascii="Century Gothic" w:hAnsi="Century Gothic"/>
          <w:b/>
          <w:sz w:val="18"/>
          <w:szCs w:val="20"/>
        </w:rPr>
        <w:t xml:space="preserve"> costante</w:t>
      </w:r>
      <w:r w:rsidR="00331CEE" w:rsidRPr="001E43B3">
        <w:rPr>
          <w:rFonts w:ascii="Century Gothic" w:hAnsi="Century Gothic"/>
          <w:b/>
          <w:sz w:val="18"/>
          <w:szCs w:val="20"/>
        </w:rPr>
        <w:t xml:space="preserve"> del 15%</w:t>
      </w:r>
      <w:r w:rsidR="00331CEE" w:rsidRPr="001E43B3">
        <w:rPr>
          <w:rFonts w:ascii="Century Gothic" w:hAnsi="Century Gothic"/>
          <w:sz w:val="18"/>
          <w:szCs w:val="20"/>
        </w:rPr>
        <w:t xml:space="preserve"> circa </w:t>
      </w:r>
      <w:r w:rsidR="004C3262">
        <w:rPr>
          <w:rFonts w:ascii="Century Gothic" w:hAnsi="Century Gothic"/>
          <w:sz w:val="18"/>
          <w:szCs w:val="20"/>
        </w:rPr>
        <w:t>nei</w:t>
      </w:r>
      <w:r w:rsidR="00331CEE" w:rsidRPr="001E43B3">
        <w:rPr>
          <w:rFonts w:ascii="Century Gothic" w:hAnsi="Century Gothic"/>
          <w:sz w:val="18"/>
          <w:szCs w:val="20"/>
        </w:rPr>
        <w:t xml:space="preserve"> tre anni</w:t>
      </w:r>
      <w:r w:rsidR="0084031B">
        <w:rPr>
          <w:rFonts w:ascii="Century Gothic" w:hAnsi="Century Gothic"/>
          <w:sz w:val="18"/>
          <w:szCs w:val="20"/>
        </w:rPr>
        <w:t xml:space="preserve"> considerati</w:t>
      </w:r>
      <w:r w:rsidR="00331CEE" w:rsidRPr="001E43B3">
        <w:rPr>
          <w:rFonts w:ascii="Century Gothic" w:hAnsi="Century Gothic"/>
          <w:bCs/>
          <w:sz w:val="18"/>
          <w:szCs w:val="20"/>
        </w:rPr>
        <w:t xml:space="preserve">, </w:t>
      </w:r>
      <w:r w:rsidRPr="001E43B3">
        <w:rPr>
          <w:rFonts w:ascii="Century Gothic" w:hAnsi="Century Gothic"/>
          <w:bCs/>
          <w:sz w:val="18"/>
          <w:szCs w:val="20"/>
        </w:rPr>
        <w:t>p</w:t>
      </w:r>
      <w:r w:rsidR="003A2384">
        <w:rPr>
          <w:rFonts w:ascii="Century Gothic" w:hAnsi="Century Gothic"/>
          <w:bCs/>
          <w:sz w:val="18"/>
          <w:szCs w:val="20"/>
        </w:rPr>
        <w:t>assando da</w:t>
      </w:r>
      <w:r w:rsidR="00331CEE" w:rsidRPr="001E43B3">
        <w:rPr>
          <w:rFonts w:ascii="Century Gothic" w:hAnsi="Century Gothic"/>
          <w:bCs/>
          <w:sz w:val="18"/>
          <w:szCs w:val="20"/>
        </w:rPr>
        <w:t xml:space="preserve"> un totale di 16.629.605 </w:t>
      </w:r>
      <w:r w:rsidRPr="001E43B3">
        <w:rPr>
          <w:rFonts w:ascii="Century Gothic" w:hAnsi="Century Gothic"/>
          <w:bCs/>
          <w:sz w:val="18"/>
          <w:szCs w:val="20"/>
        </w:rPr>
        <w:t xml:space="preserve">euro </w:t>
      </w:r>
      <w:r w:rsidR="00331CEE" w:rsidRPr="001E43B3">
        <w:rPr>
          <w:rFonts w:ascii="Century Gothic" w:hAnsi="Century Gothic"/>
          <w:bCs/>
          <w:sz w:val="18"/>
          <w:szCs w:val="20"/>
        </w:rPr>
        <w:t>del 2014</w:t>
      </w:r>
      <w:r w:rsidR="00AE447D" w:rsidRPr="001E43B3">
        <w:rPr>
          <w:rFonts w:ascii="Century Gothic" w:hAnsi="Century Gothic"/>
          <w:bCs/>
          <w:sz w:val="18"/>
          <w:szCs w:val="20"/>
        </w:rPr>
        <w:t xml:space="preserve"> a</w:t>
      </w:r>
      <w:r w:rsidR="00331CEE" w:rsidRPr="001E43B3">
        <w:rPr>
          <w:rFonts w:ascii="Century Gothic" w:hAnsi="Century Gothic"/>
          <w:bCs/>
          <w:sz w:val="18"/>
          <w:szCs w:val="20"/>
        </w:rPr>
        <w:t xml:space="preserve"> 18.854.423 euro del 2016.</w:t>
      </w:r>
      <w:r w:rsidR="00E97FDF" w:rsidRPr="001E43B3">
        <w:rPr>
          <w:rFonts w:ascii="Century Gothic" w:hAnsi="Century Gothic" w:cstheme="minorHAnsi"/>
          <w:bCs/>
          <w:sz w:val="18"/>
          <w:szCs w:val="20"/>
        </w:rPr>
        <w:t xml:space="preserve"> </w:t>
      </w:r>
      <w:r w:rsidR="00331CEE" w:rsidRPr="001E43B3">
        <w:rPr>
          <w:rFonts w:ascii="Century Gothic" w:hAnsi="Century Gothic"/>
          <w:bCs/>
          <w:sz w:val="18"/>
          <w:szCs w:val="20"/>
        </w:rPr>
        <w:t>Sono questi i risultati emersi per i</w:t>
      </w:r>
      <w:r w:rsidR="00482FD4" w:rsidRPr="001E43B3">
        <w:rPr>
          <w:rFonts w:ascii="Century Gothic" w:hAnsi="Century Gothic"/>
          <w:sz w:val="18"/>
          <w:szCs w:val="20"/>
        </w:rPr>
        <w:t>l triennio 2014-2016</w:t>
      </w:r>
      <w:r w:rsidR="00AE447D" w:rsidRPr="001E43B3">
        <w:rPr>
          <w:rFonts w:ascii="Century Gothic" w:hAnsi="Century Gothic"/>
          <w:sz w:val="18"/>
          <w:szCs w:val="20"/>
        </w:rPr>
        <w:t xml:space="preserve"> </w:t>
      </w:r>
      <w:r w:rsidR="00AE447D" w:rsidRPr="003E2DF7">
        <w:rPr>
          <w:rFonts w:ascii="Century Gothic" w:hAnsi="Century Gothic"/>
          <w:b/>
          <w:sz w:val="18"/>
          <w:szCs w:val="20"/>
        </w:rPr>
        <w:t>dall’</w:t>
      </w:r>
      <w:r w:rsidR="003E2DF7" w:rsidRPr="003E2DF7">
        <w:rPr>
          <w:rFonts w:ascii="Century Gothic" w:hAnsi="Century Gothic"/>
          <w:b/>
          <w:sz w:val="18"/>
          <w:szCs w:val="20"/>
        </w:rPr>
        <w:t>I</w:t>
      </w:r>
      <w:r w:rsidR="00AE447D" w:rsidRPr="003E2DF7">
        <w:rPr>
          <w:rFonts w:ascii="Century Gothic" w:hAnsi="Century Gothic"/>
          <w:b/>
          <w:sz w:val="18"/>
          <w:szCs w:val="20"/>
        </w:rPr>
        <w:t>ndagine “</w:t>
      </w:r>
      <w:r w:rsidR="00AE447D" w:rsidRPr="003E2DF7">
        <w:rPr>
          <w:rFonts w:ascii="Century Gothic" w:hAnsi="Century Gothic"/>
          <w:b/>
          <w:i/>
          <w:sz w:val="18"/>
          <w:szCs w:val="20"/>
        </w:rPr>
        <w:t>La valutazione economica degli impatti sociali della Lega del Filo d’Oro: un’analisi SROI</w:t>
      </w:r>
      <w:r w:rsidR="00AE447D" w:rsidRPr="003E2DF7">
        <w:rPr>
          <w:rFonts w:ascii="Century Gothic" w:hAnsi="Century Gothic"/>
          <w:b/>
          <w:sz w:val="18"/>
          <w:szCs w:val="20"/>
        </w:rPr>
        <w:t>”</w:t>
      </w:r>
      <w:r w:rsidR="00AE447D" w:rsidRPr="001E43B3">
        <w:rPr>
          <w:rFonts w:ascii="Century Gothic" w:hAnsi="Century Gothic"/>
          <w:sz w:val="18"/>
          <w:szCs w:val="20"/>
        </w:rPr>
        <w:t xml:space="preserve"> sul </w:t>
      </w:r>
      <w:r w:rsidR="009C52B9">
        <w:rPr>
          <w:rFonts w:ascii="Century Gothic" w:hAnsi="Century Gothic"/>
          <w:sz w:val="18"/>
          <w:szCs w:val="20"/>
        </w:rPr>
        <w:t xml:space="preserve">modello operativo dell’Associazione </w:t>
      </w:r>
      <w:r w:rsidR="00AE447D" w:rsidRPr="001E43B3">
        <w:rPr>
          <w:rFonts w:ascii="Century Gothic" w:hAnsi="Century Gothic"/>
          <w:sz w:val="18"/>
          <w:szCs w:val="20"/>
        </w:rPr>
        <w:t>a cura di</w:t>
      </w:r>
      <w:r w:rsidR="00826C81">
        <w:rPr>
          <w:rFonts w:ascii="Century Gothic" w:hAnsi="Century Gothic"/>
          <w:sz w:val="18"/>
          <w:szCs w:val="20"/>
        </w:rPr>
        <w:t xml:space="preserve"> </w:t>
      </w:r>
      <w:r w:rsidR="00482FD4" w:rsidRPr="001E43B3">
        <w:rPr>
          <w:rFonts w:ascii="Century Gothic" w:hAnsi="Century Gothic"/>
          <w:sz w:val="18"/>
          <w:szCs w:val="20"/>
        </w:rPr>
        <w:t xml:space="preserve">Clodia </w:t>
      </w:r>
      <w:proofErr w:type="spellStart"/>
      <w:r w:rsidR="00482FD4" w:rsidRPr="001E43B3">
        <w:rPr>
          <w:rFonts w:ascii="Century Gothic" w:hAnsi="Century Gothic"/>
          <w:sz w:val="18"/>
          <w:szCs w:val="20"/>
        </w:rPr>
        <w:t>Vurro</w:t>
      </w:r>
      <w:proofErr w:type="spellEnd"/>
      <w:r w:rsidR="00482FD4" w:rsidRPr="001E43B3">
        <w:rPr>
          <w:rFonts w:ascii="Century Gothic" w:hAnsi="Century Gothic"/>
          <w:sz w:val="18"/>
          <w:szCs w:val="20"/>
        </w:rPr>
        <w:t xml:space="preserve"> e Stefano Romit</w:t>
      </w:r>
      <w:r w:rsidR="009E45FE">
        <w:rPr>
          <w:rFonts w:ascii="Century Gothic" w:hAnsi="Century Gothic"/>
          <w:sz w:val="18"/>
          <w:szCs w:val="20"/>
        </w:rPr>
        <w:t>o in collaborazione con Vita, magazine dedicato al terzo settore</w:t>
      </w:r>
      <w:r w:rsidR="00AE447D" w:rsidRPr="001E43B3">
        <w:rPr>
          <w:rFonts w:ascii="Century Gothic" w:hAnsi="Century Gothic"/>
          <w:sz w:val="18"/>
          <w:szCs w:val="20"/>
        </w:rPr>
        <w:t>,</w:t>
      </w:r>
      <w:r w:rsidR="00331CEE" w:rsidRPr="001E43B3">
        <w:rPr>
          <w:rFonts w:ascii="Century Gothic" w:hAnsi="Century Gothic"/>
          <w:sz w:val="18"/>
          <w:szCs w:val="20"/>
        </w:rPr>
        <w:t xml:space="preserve"> presentata questa mattina alla Regione Marche </w:t>
      </w:r>
      <w:r w:rsidR="00367BCC">
        <w:rPr>
          <w:rFonts w:ascii="Century Gothic" w:hAnsi="Century Gothic"/>
          <w:sz w:val="18"/>
          <w:szCs w:val="20"/>
        </w:rPr>
        <w:t>a cui sono intervenuti</w:t>
      </w:r>
      <w:r w:rsidR="00331CEE" w:rsidRPr="001E43B3">
        <w:rPr>
          <w:rFonts w:ascii="Century Gothic" w:hAnsi="Century Gothic"/>
          <w:sz w:val="18"/>
          <w:szCs w:val="20"/>
        </w:rPr>
        <w:t xml:space="preserve"> </w:t>
      </w:r>
      <w:r w:rsidR="00AE447D" w:rsidRPr="001E43B3">
        <w:rPr>
          <w:rFonts w:ascii="Century Gothic" w:eastAsia="Calibri" w:hAnsi="Century Gothic" w:cs="Times New Roman"/>
          <w:sz w:val="18"/>
          <w:szCs w:val="20"/>
        </w:rPr>
        <w:t xml:space="preserve">Luca </w:t>
      </w:r>
      <w:proofErr w:type="spellStart"/>
      <w:r w:rsidR="00AE447D" w:rsidRPr="001E43B3">
        <w:rPr>
          <w:rFonts w:ascii="Century Gothic" w:eastAsia="Calibri" w:hAnsi="Century Gothic" w:cs="Times New Roman"/>
          <w:sz w:val="18"/>
          <w:szCs w:val="20"/>
        </w:rPr>
        <w:t>Ceriscioli</w:t>
      </w:r>
      <w:proofErr w:type="spellEnd"/>
      <w:r w:rsidR="00AE447D" w:rsidRPr="001E43B3">
        <w:rPr>
          <w:rFonts w:ascii="Century Gothic" w:hAnsi="Century Gothic"/>
          <w:sz w:val="18"/>
          <w:szCs w:val="20"/>
        </w:rPr>
        <w:t xml:space="preserve"> </w:t>
      </w:r>
      <w:r w:rsidR="00331CEE" w:rsidRPr="001E43B3">
        <w:rPr>
          <w:rFonts w:ascii="Century Gothic" w:hAnsi="Century Gothic"/>
          <w:sz w:val="18"/>
          <w:szCs w:val="20"/>
        </w:rPr>
        <w:t>Presidente della Regione</w:t>
      </w:r>
      <w:r w:rsidR="00331CEE" w:rsidRPr="001E43B3">
        <w:rPr>
          <w:rFonts w:ascii="Century Gothic" w:eastAsia="Calibri" w:hAnsi="Century Gothic" w:cs="Times New Roman"/>
          <w:sz w:val="18"/>
          <w:szCs w:val="20"/>
        </w:rPr>
        <w:t xml:space="preserve">, </w:t>
      </w:r>
      <w:r w:rsidR="00AE447D" w:rsidRPr="00331CEE">
        <w:rPr>
          <w:rFonts w:ascii="Century Gothic" w:eastAsia="Calibri" w:hAnsi="Century Gothic" w:cs="Times New Roman"/>
          <w:sz w:val="18"/>
          <w:szCs w:val="20"/>
        </w:rPr>
        <w:t>Francesco Marchesi</w:t>
      </w:r>
      <w:r w:rsidR="00367BCC">
        <w:rPr>
          <w:rFonts w:ascii="Century Gothic" w:eastAsia="Calibri" w:hAnsi="Century Gothic" w:cs="Times New Roman"/>
          <w:sz w:val="18"/>
          <w:szCs w:val="20"/>
        </w:rPr>
        <w:t xml:space="preserve"> e</w:t>
      </w:r>
      <w:r w:rsidR="00331CEE" w:rsidRPr="001E43B3">
        <w:rPr>
          <w:rFonts w:ascii="Century Gothic" w:eastAsia="Calibri" w:hAnsi="Century Gothic" w:cs="Times New Roman"/>
          <w:sz w:val="18"/>
          <w:szCs w:val="20"/>
        </w:rPr>
        <w:t xml:space="preserve"> </w:t>
      </w:r>
      <w:r w:rsidR="00AE447D" w:rsidRPr="00331CEE">
        <w:rPr>
          <w:rFonts w:ascii="Century Gothic" w:eastAsia="Calibri" w:hAnsi="Century Gothic" w:cs="Times New Roman"/>
          <w:sz w:val="18"/>
          <w:szCs w:val="20"/>
        </w:rPr>
        <w:t>Rossano Bartoli</w:t>
      </w:r>
      <w:r w:rsidR="00367BCC">
        <w:rPr>
          <w:rFonts w:ascii="Century Gothic" w:eastAsia="Calibri" w:hAnsi="Century Gothic" w:cs="Times New Roman"/>
          <w:sz w:val="18"/>
          <w:szCs w:val="20"/>
        </w:rPr>
        <w:t>, Presidente e</w:t>
      </w:r>
      <w:r w:rsidR="00331CEE" w:rsidRPr="001E43B3">
        <w:rPr>
          <w:rFonts w:ascii="Century Gothic" w:eastAsia="Calibri" w:hAnsi="Century Gothic" w:cs="Times New Roman"/>
          <w:sz w:val="18"/>
          <w:szCs w:val="20"/>
        </w:rPr>
        <w:t xml:space="preserve"> </w:t>
      </w:r>
      <w:r w:rsidR="00331CEE" w:rsidRPr="00331CEE">
        <w:rPr>
          <w:rFonts w:ascii="Century Gothic" w:eastAsia="Calibri" w:hAnsi="Century Gothic" w:cs="Times New Roman"/>
          <w:sz w:val="18"/>
          <w:szCs w:val="20"/>
        </w:rPr>
        <w:t xml:space="preserve">Segretario Generale </w:t>
      </w:r>
      <w:r w:rsidR="00367BCC">
        <w:rPr>
          <w:rFonts w:ascii="Century Gothic" w:eastAsia="Calibri" w:hAnsi="Century Gothic" w:cs="Times New Roman"/>
          <w:sz w:val="18"/>
          <w:szCs w:val="20"/>
        </w:rPr>
        <w:t xml:space="preserve">della </w:t>
      </w:r>
      <w:r w:rsidR="00331CEE" w:rsidRPr="00331CEE">
        <w:rPr>
          <w:rFonts w:ascii="Century Gothic" w:eastAsia="Calibri" w:hAnsi="Century Gothic" w:cs="Times New Roman"/>
          <w:sz w:val="18"/>
          <w:szCs w:val="20"/>
        </w:rPr>
        <w:t>Lega del Filo d’Or</w:t>
      </w:r>
      <w:r w:rsidR="00331CEE" w:rsidRPr="001E43B3">
        <w:rPr>
          <w:rFonts w:ascii="Century Gothic" w:eastAsia="Calibri" w:hAnsi="Century Gothic" w:cs="Times New Roman"/>
          <w:sz w:val="18"/>
          <w:szCs w:val="20"/>
        </w:rPr>
        <w:t xml:space="preserve">o e </w:t>
      </w:r>
      <w:r w:rsidR="00331CEE" w:rsidRPr="00331CEE">
        <w:rPr>
          <w:rFonts w:ascii="Century Gothic" w:eastAsia="Calibri" w:hAnsi="Century Gothic" w:cs="Times New Roman"/>
          <w:sz w:val="18"/>
          <w:szCs w:val="20"/>
        </w:rPr>
        <w:t xml:space="preserve">Clodia </w:t>
      </w:r>
      <w:proofErr w:type="spellStart"/>
      <w:r w:rsidR="00331CEE" w:rsidRPr="00331CEE">
        <w:rPr>
          <w:rFonts w:ascii="Century Gothic" w:eastAsia="Calibri" w:hAnsi="Century Gothic" w:cs="Times New Roman"/>
          <w:sz w:val="18"/>
          <w:szCs w:val="20"/>
        </w:rPr>
        <w:t>Vurro</w:t>
      </w:r>
      <w:proofErr w:type="spellEnd"/>
      <w:r w:rsidR="00331CEE" w:rsidRPr="00331CEE">
        <w:rPr>
          <w:rFonts w:ascii="Century Gothic" w:eastAsia="Calibri" w:hAnsi="Century Gothic" w:cs="Times New Roman"/>
          <w:sz w:val="18"/>
          <w:szCs w:val="20"/>
        </w:rPr>
        <w:t xml:space="preserve"> Professore associato di economia e gestione delle imprese presso </w:t>
      </w:r>
      <w:r w:rsidR="0084031B">
        <w:rPr>
          <w:rFonts w:ascii="Century Gothic" w:eastAsia="Calibri" w:hAnsi="Century Gothic" w:cs="Times New Roman"/>
          <w:sz w:val="18"/>
          <w:szCs w:val="20"/>
        </w:rPr>
        <w:t>l’</w:t>
      </w:r>
      <w:r w:rsidR="00331CEE" w:rsidRPr="00331CEE">
        <w:rPr>
          <w:rFonts w:ascii="Century Gothic" w:eastAsia="Calibri" w:hAnsi="Century Gothic" w:cs="Times New Roman"/>
          <w:sz w:val="18"/>
          <w:szCs w:val="20"/>
        </w:rPr>
        <w:t>Università degli Studi di Milano</w:t>
      </w:r>
      <w:r w:rsidR="00331CEE" w:rsidRPr="001E43B3">
        <w:rPr>
          <w:rFonts w:ascii="Century Gothic" w:eastAsia="Calibri" w:hAnsi="Century Gothic" w:cs="Times New Roman"/>
          <w:sz w:val="18"/>
          <w:szCs w:val="20"/>
        </w:rPr>
        <w:t xml:space="preserve">. </w:t>
      </w:r>
    </w:p>
    <w:p w:rsidR="0005164E" w:rsidRPr="002746B7" w:rsidRDefault="005E3BA2" w:rsidP="003E2DF7">
      <w:pPr>
        <w:jc w:val="both"/>
        <w:rPr>
          <w:rFonts w:ascii="Century Gothic" w:eastAsia="Calibri" w:hAnsi="Century Gothic" w:cs="Times New Roman"/>
          <w:sz w:val="18"/>
          <w:szCs w:val="20"/>
        </w:rPr>
      </w:pPr>
      <w:r w:rsidRPr="001E43B3">
        <w:rPr>
          <w:rFonts w:ascii="Century Gothic" w:hAnsi="Century Gothic"/>
          <w:sz w:val="18"/>
          <w:szCs w:val="20"/>
        </w:rPr>
        <w:t xml:space="preserve">L’analisi SROI, che </w:t>
      </w:r>
      <w:r w:rsidR="00482FD4" w:rsidRPr="001E43B3">
        <w:rPr>
          <w:rFonts w:ascii="Century Gothic" w:hAnsi="Century Gothic"/>
          <w:sz w:val="18"/>
          <w:szCs w:val="20"/>
        </w:rPr>
        <w:t xml:space="preserve">si è concentrata sul territorio di Osimo, </w:t>
      </w:r>
      <w:r w:rsidR="009E45FE">
        <w:rPr>
          <w:rFonts w:ascii="Century Gothic" w:hAnsi="Century Gothic"/>
          <w:sz w:val="18"/>
          <w:szCs w:val="20"/>
        </w:rPr>
        <w:t>sede principale</w:t>
      </w:r>
      <w:r w:rsidR="00482FD4" w:rsidRPr="001E43B3">
        <w:rPr>
          <w:rFonts w:ascii="Century Gothic" w:hAnsi="Century Gothic"/>
          <w:sz w:val="18"/>
          <w:szCs w:val="20"/>
        </w:rPr>
        <w:t xml:space="preserve"> dell’Associazione</w:t>
      </w:r>
      <w:r w:rsidRPr="001E43B3">
        <w:rPr>
          <w:rFonts w:ascii="Century Gothic" w:hAnsi="Century Gothic"/>
          <w:sz w:val="18"/>
          <w:szCs w:val="20"/>
        </w:rPr>
        <w:t>,</w:t>
      </w:r>
      <w:r w:rsidR="002746B7" w:rsidRPr="002746B7">
        <w:rPr>
          <w:rFonts w:ascii="Century Gothic" w:hAnsi="Century Gothic"/>
          <w:sz w:val="18"/>
          <w:szCs w:val="20"/>
        </w:rPr>
        <w:t xml:space="preserve"> vuole dare il via ad un percorso virtuoso con l’obiettivo sì di essere più trasparenti, ma diventare ancora più c</w:t>
      </w:r>
      <w:r w:rsidR="0084031B">
        <w:rPr>
          <w:rFonts w:ascii="Century Gothic" w:hAnsi="Century Gothic"/>
          <w:sz w:val="18"/>
          <w:szCs w:val="20"/>
        </w:rPr>
        <w:t>apaci di migliorare l’efficacia</w:t>
      </w:r>
      <w:r w:rsidR="002746B7" w:rsidRPr="002746B7">
        <w:rPr>
          <w:rFonts w:ascii="Century Gothic" w:hAnsi="Century Gothic"/>
          <w:sz w:val="18"/>
          <w:szCs w:val="20"/>
        </w:rPr>
        <w:t xml:space="preserve"> dei servizi offerti</w:t>
      </w:r>
      <w:r w:rsidR="00943C07">
        <w:rPr>
          <w:rFonts w:ascii="Century Gothic" w:hAnsi="Century Gothic"/>
          <w:sz w:val="18"/>
          <w:szCs w:val="20"/>
        </w:rPr>
        <w:t xml:space="preserve">. </w:t>
      </w:r>
      <w:r w:rsidR="009E45FE">
        <w:rPr>
          <w:rFonts w:ascii="Century Gothic" w:hAnsi="Century Gothic"/>
          <w:sz w:val="18"/>
          <w:szCs w:val="20"/>
        </w:rPr>
        <w:t>Da quest’anno</w:t>
      </w:r>
      <w:r w:rsidR="00943C07">
        <w:rPr>
          <w:rFonts w:ascii="Century Gothic" w:hAnsi="Century Gothic"/>
          <w:sz w:val="18"/>
          <w:szCs w:val="20"/>
        </w:rPr>
        <w:t xml:space="preserve"> </w:t>
      </w:r>
      <w:r w:rsidR="002746B7" w:rsidRPr="002746B7">
        <w:rPr>
          <w:rFonts w:ascii="Century Gothic" w:hAnsi="Century Gothic"/>
          <w:sz w:val="18"/>
          <w:szCs w:val="20"/>
        </w:rPr>
        <w:t>la valutazione coinvolgerà anc</w:t>
      </w:r>
      <w:r w:rsidR="009E45FE">
        <w:rPr>
          <w:rFonts w:ascii="Century Gothic" w:hAnsi="Century Gothic"/>
          <w:sz w:val="18"/>
          <w:szCs w:val="20"/>
        </w:rPr>
        <w:t>he i Centri di Riabilitazione di Lesmo e Molfetta e gradualmente le altre Sedi dell’Ente.</w:t>
      </w:r>
      <w:r w:rsidR="002746B7" w:rsidRPr="002746B7">
        <w:rPr>
          <w:rFonts w:ascii="Century Gothic" w:hAnsi="Century Gothic"/>
          <w:sz w:val="18"/>
          <w:szCs w:val="20"/>
        </w:rPr>
        <w:t xml:space="preserve"> </w:t>
      </w:r>
      <w:r w:rsidR="00943C07">
        <w:rPr>
          <w:rFonts w:ascii="Century Gothic" w:hAnsi="Century Gothic"/>
          <w:sz w:val="18"/>
          <w:szCs w:val="20"/>
        </w:rPr>
        <w:t>L’analisi SROI</w:t>
      </w:r>
      <w:r w:rsidR="00EE0151" w:rsidRPr="001E43B3">
        <w:rPr>
          <w:rFonts w:ascii="Century Gothic" w:hAnsi="Century Gothic" w:cstheme="minorHAnsi"/>
          <w:sz w:val="18"/>
          <w:szCs w:val="20"/>
        </w:rPr>
        <w:t xml:space="preserve"> mira a </w:t>
      </w:r>
      <w:r w:rsidR="00EE0151" w:rsidRPr="003E2DF7">
        <w:rPr>
          <w:rFonts w:ascii="Century Gothic" w:hAnsi="Century Gothic" w:cstheme="minorHAnsi"/>
          <w:b/>
          <w:sz w:val="18"/>
          <w:szCs w:val="20"/>
        </w:rPr>
        <w:t>quantificare il valore sociale creato</w:t>
      </w:r>
      <w:r w:rsidRPr="003E2DF7">
        <w:rPr>
          <w:rFonts w:ascii="Century Gothic" w:hAnsi="Century Gothic" w:cstheme="minorHAnsi"/>
          <w:b/>
          <w:sz w:val="18"/>
          <w:szCs w:val="20"/>
        </w:rPr>
        <w:t xml:space="preserve"> </w:t>
      </w:r>
      <w:r w:rsidR="009C52B9">
        <w:rPr>
          <w:rFonts w:ascii="Century Gothic" w:hAnsi="Century Gothic" w:cstheme="minorHAnsi"/>
          <w:b/>
          <w:sz w:val="18"/>
          <w:szCs w:val="20"/>
        </w:rPr>
        <w:t>dalla Lega del Filo d’O</w:t>
      </w:r>
      <w:r w:rsidR="00591D6E" w:rsidRPr="003E2DF7">
        <w:rPr>
          <w:rFonts w:ascii="Century Gothic" w:hAnsi="Century Gothic" w:cstheme="minorHAnsi"/>
          <w:b/>
          <w:sz w:val="18"/>
          <w:szCs w:val="20"/>
        </w:rPr>
        <w:t xml:space="preserve">ro sia a favore delle persone affette da </w:t>
      </w:r>
      <w:proofErr w:type="spellStart"/>
      <w:r w:rsidR="00591D6E" w:rsidRPr="003E2DF7">
        <w:rPr>
          <w:rFonts w:ascii="Century Gothic" w:hAnsi="Century Gothic" w:cstheme="minorHAnsi"/>
          <w:b/>
          <w:sz w:val="18"/>
          <w:szCs w:val="20"/>
        </w:rPr>
        <w:t>sordocecità</w:t>
      </w:r>
      <w:proofErr w:type="spellEnd"/>
      <w:r w:rsidR="00591D6E" w:rsidRPr="003E2DF7">
        <w:rPr>
          <w:rFonts w:ascii="Century Gothic" w:hAnsi="Century Gothic" w:cstheme="minorHAnsi"/>
          <w:b/>
          <w:sz w:val="18"/>
          <w:szCs w:val="20"/>
        </w:rPr>
        <w:t xml:space="preserve"> e </w:t>
      </w:r>
      <w:proofErr w:type="spellStart"/>
      <w:r w:rsidR="00591D6E" w:rsidRPr="003E2DF7">
        <w:rPr>
          <w:rFonts w:ascii="Century Gothic" w:hAnsi="Century Gothic" w:cstheme="minorHAnsi"/>
          <w:b/>
          <w:sz w:val="18"/>
          <w:szCs w:val="20"/>
        </w:rPr>
        <w:t>pluriminorazione</w:t>
      </w:r>
      <w:proofErr w:type="spellEnd"/>
      <w:r w:rsidR="00591D6E" w:rsidRPr="003E2DF7">
        <w:rPr>
          <w:rFonts w:ascii="Century Gothic" w:hAnsi="Century Gothic" w:cstheme="minorHAnsi"/>
          <w:b/>
          <w:sz w:val="18"/>
          <w:szCs w:val="20"/>
        </w:rPr>
        <w:t xml:space="preserve"> psicosensoriale</w:t>
      </w:r>
      <w:r w:rsidR="00591D6E" w:rsidRPr="001E43B3">
        <w:rPr>
          <w:rFonts w:ascii="Century Gothic" w:hAnsi="Century Gothic" w:cstheme="minorHAnsi"/>
          <w:sz w:val="18"/>
          <w:szCs w:val="20"/>
        </w:rPr>
        <w:t xml:space="preserve">, che beneficiano di un modello di intervento valutativo, riabilitativo ed educativo unico e distintivo, </w:t>
      </w:r>
      <w:r w:rsidR="00591D6E" w:rsidRPr="003E2DF7">
        <w:rPr>
          <w:rFonts w:ascii="Century Gothic" w:hAnsi="Century Gothic" w:cstheme="minorHAnsi"/>
          <w:b/>
          <w:sz w:val="18"/>
          <w:szCs w:val="20"/>
        </w:rPr>
        <w:t>sia rispetto al territorio</w:t>
      </w:r>
      <w:r w:rsidR="00591D6E" w:rsidRPr="001E43B3">
        <w:rPr>
          <w:rFonts w:ascii="Century Gothic" w:hAnsi="Century Gothic" w:cstheme="minorHAnsi"/>
          <w:sz w:val="18"/>
          <w:szCs w:val="20"/>
        </w:rPr>
        <w:t xml:space="preserve"> di cui </w:t>
      </w:r>
      <w:r w:rsidR="00131F68">
        <w:rPr>
          <w:rFonts w:ascii="Century Gothic" w:hAnsi="Century Gothic" w:cstheme="minorHAnsi"/>
          <w:sz w:val="18"/>
          <w:szCs w:val="20"/>
        </w:rPr>
        <w:t>l’Ente</w:t>
      </w:r>
      <w:r w:rsidR="00591D6E" w:rsidRPr="001E43B3">
        <w:rPr>
          <w:rFonts w:ascii="Century Gothic" w:hAnsi="Century Gothic" w:cstheme="minorHAnsi"/>
          <w:sz w:val="18"/>
          <w:szCs w:val="20"/>
        </w:rPr>
        <w:t xml:space="preserve"> è parte integrante.</w:t>
      </w:r>
      <w:r w:rsidR="003E2DF7">
        <w:rPr>
          <w:rFonts w:ascii="Century Gothic" w:hAnsi="Century Gothic" w:cstheme="minorHAnsi"/>
          <w:b/>
          <w:sz w:val="18"/>
          <w:szCs w:val="20"/>
        </w:rPr>
        <w:t xml:space="preserve"> L</w:t>
      </w:r>
      <w:r w:rsidR="003E2DF7" w:rsidRPr="003E2DF7">
        <w:rPr>
          <w:rFonts w:ascii="Century Gothic" w:hAnsi="Century Gothic" w:cstheme="minorHAnsi"/>
          <w:b/>
          <w:sz w:val="18"/>
          <w:szCs w:val="20"/>
        </w:rPr>
        <w:t xml:space="preserve">’impatto della “Lega” sul territorio da solo vale </w:t>
      </w:r>
      <w:r w:rsidR="003E2DF7" w:rsidRPr="003E2DF7">
        <w:rPr>
          <w:rFonts w:ascii="Century Gothic" w:hAnsi="Century Gothic" w:cstheme="minorHAnsi"/>
          <w:sz w:val="18"/>
          <w:szCs w:val="20"/>
        </w:rPr>
        <w:t xml:space="preserve">(dato 2016, ultimo anno dei tre presi in esame) </w:t>
      </w:r>
      <w:r w:rsidR="003E2DF7" w:rsidRPr="003E2DF7">
        <w:rPr>
          <w:rFonts w:ascii="Century Gothic" w:hAnsi="Century Gothic" w:cstheme="minorHAnsi"/>
          <w:b/>
          <w:sz w:val="18"/>
          <w:szCs w:val="20"/>
        </w:rPr>
        <w:t>l’88% del valore sociale generato complessivamente</w:t>
      </w:r>
      <w:r w:rsidR="007D2435">
        <w:rPr>
          <w:rFonts w:ascii="Century Gothic" w:hAnsi="Century Gothic" w:cstheme="minorHAnsi"/>
          <w:sz w:val="18"/>
          <w:szCs w:val="20"/>
        </w:rPr>
        <w:t xml:space="preserve"> che </w:t>
      </w:r>
      <w:r w:rsidR="003E2DF7" w:rsidRPr="003E2DF7">
        <w:rPr>
          <w:rFonts w:ascii="Century Gothic" w:hAnsi="Century Gothic" w:cstheme="minorHAnsi"/>
          <w:sz w:val="18"/>
          <w:szCs w:val="20"/>
        </w:rPr>
        <w:t xml:space="preserve">ha prodotto un </w:t>
      </w:r>
      <w:r w:rsidR="003E2DF7" w:rsidRPr="003E2DF7">
        <w:rPr>
          <w:rFonts w:ascii="Century Gothic" w:hAnsi="Century Gothic" w:cstheme="minorHAnsi"/>
          <w:b/>
          <w:sz w:val="18"/>
          <w:szCs w:val="20"/>
        </w:rPr>
        <w:t>valore sociale di ben 16,5 milioni</w:t>
      </w:r>
      <w:r w:rsidR="00826C81">
        <w:rPr>
          <w:rFonts w:ascii="Century Gothic" w:hAnsi="Century Gothic" w:cstheme="minorHAnsi"/>
          <w:b/>
          <w:sz w:val="18"/>
          <w:szCs w:val="20"/>
        </w:rPr>
        <w:t xml:space="preserve"> di euro</w:t>
      </w:r>
      <w:r w:rsidR="003E2DF7" w:rsidRPr="003E2DF7">
        <w:rPr>
          <w:rFonts w:ascii="Century Gothic" w:hAnsi="Century Gothic" w:cstheme="minorHAnsi"/>
          <w:b/>
          <w:sz w:val="18"/>
          <w:szCs w:val="20"/>
        </w:rPr>
        <w:t>, fatto in particolare dall’occupazione</w:t>
      </w:r>
      <w:r w:rsidR="003E2DF7" w:rsidRPr="003E2DF7">
        <w:rPr>
          <w:rFonts w:ascii="Century Gothic" w:hAnsi="Century Gothic" w:cstheme="minorHAnsi"/>
          <w:sz w:val="18"/>
          <w:szCs w:val="20"/>
        </w:rPr>
        <w:t xml:space="preserve"> creata </w:t>
      </w:r>
      <w:r w:rsidR="003E2DF7" w:rsidRPr="00EE7F2D">
        <w:rPr>
          <w:rFonts w:ascii="Century Gothic" w:hAnsi="Century Gothic" w:cstheme="minorHAnsi"/>
          <w:sz w:val="18"/>
          <w:szCs w:val="20"/>
        </w:rPr>
        <w:t>dalla Lega del Filo d’Oro grazie al suo peculiare modello e dall’indotto</w:t>
      </w:r>
      <w:r w:rsidR="00EE7F2D" w:rsidRPr="00EE7F2D">
        <w:rPr>
          <w:rFonts w:ascii="Century Gothic" w:hAnsi="Century Gothic" w:cstheme="minorHAnsi"/>
          <w:sz w:val="18"/>
          <w:szCs w:val="20"/>
        </w:rPr>
        <w:t xml:space="preserve"> generato</w:t>
      </w:r>
      <w:r w:rsidR="00EE7F2D">
        <w:rPr>
          <w:rFonts w:ascii="Century Gothic" w:hAnsi="Century Gothic" w:cstheme="minorHAnsi"/>
          <w:sz w:val="18"/>
          <w:szCs w:val="20"/>
        </w:rPr>
        <w:t>.</w:t>
      </w:r>
    </w:p>
    <w:p w:rsidR="0005164E" w:rsidRPr="001E43B3" w:rsidRDefault="0005164E" w:rsidP="0005164E">
      <w:pPr>
        <w:autoSpaceDE w:val="0"/>
        <w:autoSpaceDN w:val="0"/>
        <w:adjustRightInd w:val="0"/>
        <w:spacing w:after="0" w:line="240" w:lineRule="auto"/>
        <w:jc w:val="both"/>
        <w:rPr>
          <w:rFonts w:ascii="Century Gothic" w:hAnsi="Century Gothic" w:cstheme="minorHAnsi"/>
          <w:i/>
          <w:sz w:val="18"/>
          <w:szCs w:val="20"/>
        </w:rPr>
      </w:pPr>
      <w:r w:rsidRPr="001E43B3">
        <w:rPr>
          <w:rFonts w:ascii="Century Gothic" w:hAnsi="Century Gothic" w:cstheme="minorHAnsi"/>
          <w:sz w:val="18"/>
          <w:szCs w:val="20"/>
        </w:rPr>
        <w:t>“</w:t>
      </w:r>
      <w:r w:rsidRPr="001E43B3">
        <w:rPr>
          <w:rFonts w:ascii="Century Gothic" w:hAnsi="Century Gothic" w:cstheme="minorHAnsi"/>
          <w:i/>
          <w:sz w:val="18"/>
          <w:szCs w:val="20"/>
        </w:rPr>
        <w:t xml:space="preserve">Oggi sappiamo, per la prima volta e sulla base di </w:t>
      </w:r>
      <w:r w:rsidR="00CC08EA">
        <w:rPr>
          <w:rFonts w:ascii="Century Gothic" w:hAnsi="Century Gothic" w:cstheme="minorHAnsi"/>
          <w:i/>
          <w:sz w:val="18"/>
          <w:szCs w:val="20"/>
        </w:rPr>
        <w:t>una metodologia consolidata</w:t>
      </w:r>
      <w:r w:rsidRPr="001E43B3">
        <w:rPr>
          <w:rFonts w:ascii="Century Gothic" w:hAnsi="Century Gothic" w:cstheme="minorHAnsi"/>
          <w:i/>
          <w:sz w:val="18"/>
          <w:szCs w:val="20"/>
        </w:rPr>
        <w:t>, quel</w:t>
      </w:r>
      <w:r w:rsidR="00CC08EA">
        <w:rPr>
          <w:rFonts w:ascii="Century Gothic" w:hAnsi="Century Gothic" w:cstheme="minorHAnsi"/>
          <w:i/>
          <w:sz w:val="18"/>
          <w:szCs w:val="20"/>
        </w:rPr>
        <w:t>lo</w:t>
      </w:r>
      <w:r w:rsidRPr="001E43B3">
        <w:rPr>
          <w:rFonts w:ascii="Century Gothic" w:hAnsi="Century Gothic" w:cstheme="minorHAnsi"/>
          <w:i/>
          <w:sz w:val="18"/>
          <w:szCs w:val="20"/>
        </w:rPr>
        <w:t xml:space="preserve"> che molti di noi intuivano: l’esser stata e l’essere sempre più, questa nostra “Lega”, qualcosa di straordinario non solamente per </w:t>
      </w:r>
      <w:r w:rsidR="00826C81">
        <w:rPr>
          <w:rFonts w:ascii="Century Gothic" w:hAnsi="Century Gothic" w:cstheme="minorHAnsi"/>
          <w:i/>
          <w:sz w:val="18"/>
          <w:szCs w:val="20"/>
        </w:rPr>
        <w:t xml:space="preserve">i </w:t>
      </w:r>
      <w:r w:rsidR="00CC08EA">
        <w:rPr>
          <w:rFonts w:ascii="Century Gothic" w:hAnsi="Century Gothic" w:cstheme="minorHAnsi"/>
          <w:i/>
          <w:sz w:val="18"/>
          <w:szCs w:val="20"/>
        </w:rPr>
        <w:t>problemi che affronta e</w:t>
      </w:r>
      <w:r w:rsidRPr="001E43B3">
        <w:rPr>
          <w:rFonts w:ascii="Century Gothic" w:hAnsi="Century Gothic" w:cstheme="minorHAnsi"/>
          <w:i/>
          <w:sz w:val="18"/>
          <w:szCs w:val="20"/>
        </w:rPr>
        <w:t xml:space="preserve"> l’utilizzo di tecniche d’intervento create ad hoc per rispondere al bisogno specifico dell’utente e della sua disabilità, ma anche perché è in grado di creare valore trasformando l</w:t>
      </w:r>
      <w:r w:rsidR="00315839">
        <w:rPr>
          <w:rFonts w:ascii="Century Gothic" w:hAnsi="Century Gothic" w:cstheme="minorHAnsi"/>
          <w:i/>
          <w:sz w:val="18"/>
          <w:szCs w:val="20"/>
        </w:rPr>
        <w:t xml:space="preserve">a qualità in quantità misurata, </w:t>
      </w:r>
      <w:r w:rsidRPr="001E43B3">
        <w:rPr>
          <w:rFonts w:ascii="Century Gothic" w:hAnsi="Century Gothic" w:cstheme="minorHAnsi"/>
          <w:sz w:val="18"/>
          <w:szCs w:val="20"/>
        </w:rPr>
        <w:t xml:space="preserve">ha dichiarato </w:t>
      </w:r>
      <w:r w:rsidRPr="001E43B3">
        <w:rPr>
          <w:rFonts w:ascii="Century Gothic" w:hAnsi="Century Gothic" w:cstheme="minorHAnsi"/>
          <w:b/>
          <w:sz w:val="18"/>
          <w:szCs w:val="20"/>
        </w:rPr>
        <w:t>Francesco Marchesi Presidente della Lega del Filo d’Oro</w:t>
      </w:r>
      <w:r w:rsidRPr="001E43B3">
        <w:rPr>
          <w:rFonts w:ascii="Century Gothic" w:hAnsi="Century Gothic" w:cstheme="minorHAnsi"/>
          <w:sz w:val="18"/>
          <w:szCs w:val="20"/>
        </w:rPr>
        <w:t>.</w:t>
      </w:r>
    </w:p>
    <w:p w:rsidR="00791900" w:rsidRPr="001E43B3" w:rsidRDefault="00791900" w:rsidP="00791900">
      <w:pPr>
        <w:autoSpaceDE w:val="0"/>
        <w:autoSpaceDN w:val="0"/>
        <w:adjustRightInd w:val="0"/>
        <w:spacing w:after="0" w:line="240" w:lineRule="auto"/>
        <w:jc w:val="both"/>
        <w:rPr>
          <w:rFonts w:ascii="Century Gothic" w:hAnsi="Century Gothic" w:cstheme="minorHAnsi"/>
          <w:sz w:val="18"/>
          <w:szCs w:val="20"/>
        </w:rPr>
      </w:pPr>
    </w:p>
    <w:p w:rsidR="001E43B3" w:rsidRDefault="0005164E" w:rsidP="003E2DF7">
      <w:pPr>
        <w:autoSpaceDE w:val="0"/>
        <w:autoSpaceDN w:val="0"/>
        <w:adjustRightInd w:val="0"/>
        <w:spacing w:after="0" w:line="240" w:lineRule="auto"/>
        <w:jc w:val="both"/>
        <w:rPr>
          <w:rFonts w:ascii="Century Gothic" w:hAnsi="Century Gothic" w:cstheme="minorHAnsi"/>
          <w:sz w:val="18"/>
          <w:szCs w:val="20"/>
        </w:rPr>
      </w:pPr>
      <w:r w:rsidRPr="001E43B3">
        <w:rPr>
          <w:rFonts w:ascii="Century Gothic" w:hAnsi="Century Gothic"/>
          <w:sz w:val="18"/>
          <w:szCs w:val="20"/>
        </w:rPr>
        <w:t>Dall’indagine “</w:t>
      </w:r>
      <w:r w:rsidRPr="001E43B3">
        <w:rPr>
          <w:rFonts w:ascii="Century Gothic" w:hAnsi="Century Gothic"/>
          <w:i/>
          <w:sz w:val="18"/>
          <w:szCs w:val="20"/>
        </w:rPr>
        <w:t>La valutazione economica degli impatti sociali della Lega del Filo d’Oro: un’analisi SROI</w:t>
      </w:r>
      <w:r w:rsidRPr="001E43B3">
        <w:rPr>
          <w:rFonts w:ascii="Century Gothic" w:hAnsi="Century Gothic"/>
          <w:sz w:val="18"/>
          <w:szCs w:val="20"/>
        </w:rPr>
        <w:t xml:space="preserve">” </w:t>
      </w:r>
      <w:r w:rsidR="00791900" w:rsidRPr="001E43B3">
        <w:rPr>
          <w:rFonts w:ascii="Century Gothic" w:hAnsi="Century Gothic"/>
          <w:sz w:val="18"/>
          <w:szCs w:val="20"/>
        </w:rPr>
        <w:t>emerge</w:t>
      </w:r>
      <w:r w:rsidR="001E43B3" w:rsidRPr="001E43B3">
        <w:rPr>
          <w:rFonts w:ascii="Century Gothic" w:hAnsi="Century Gothic"/>
          <w:sz w:val="18"/>
          <w:szCs w:val="20"/>
        </w:rPr>
        <w:t xml:space="preserve">, </w:t>
      </w:r>
      <w:r w:rsidR="00EE7F2D">
        <w:rPr>
          <w:rFonts w:ascii="Century Gothic" w:hAnsi="Century Gothic"/>
          <w:sz w:val="18"/>
          <w:szCs w:val="20"/>
        </w:rPr>
        <w:t>infatti,</w:t>
      </w:r>
      <w:r w:rsidR="001E43B3" w:rsidRPr="001E43B3">
        <w:rPr>
          <w:rFonts w:ascii="Century Gothic" w:hAnsi="Century Gothic"/>
          <w:sz w:val="18"/>
          <w:szCs w:val="20"/>
        </w:rPr>
        <w:t xml:space="preserve"> </w:t>
      </w:r>
      <w:r w:rsidR="00791900" w:rsidRPr="001E43B3">
        <w:rPr>
          <w:rFonts w:ascii="Century Gothic" w:hAnsi="Century Gothic"/>
          <w:sz w:val="18"/>
          <w:szCs w:val="20"/>
        </w:rPr>
        <w:t>che gli utenti</w:t>
      </w:r>
      <w:r w:rsidR="001E43B3" w:rsidRPr="001E43B3">
        <w:rPr>
          <w:rFonts w:ascii="Century Gothic" w:hAnsi="Century Gothic"/>
          <w:sz w:val="18"/>
          <w:szCs w:val="20"/>
        </w:rPr>
        <w:t xml:space="preserve">, </w:t>
      </w:r>
      <w:r w:rsidR="00791900" w:rsidRPr="001E43B3">
        <w:rPr>
          <w:rFonts w:ascii="Century Gothic" w:hAnsi="Century Gothic"/>
          <w:sz w:val="18"/>
          <w:szCs w:val="20"/>
        </w:rPr>
        <w:t xml:space="preserve">pur essendo il fulcro dell’intervento, non sono gli esclusivi beneficiari della sua attività. </w:t>
      </w:r>
      <w:r w:rsidR="003E2DF7" w:rsidRPr="001E43B3">
        <w:rPr>
          <w:rFonts w:ascii="Century Gothic" w:hAnsi="Century Gothic" w:cstheme="minorHAnsi"/>
          <w:sz w:val="18"/>
          <w:szCs w:val="20"/>
        </w:rPr>
        <w:t>L’analisi</w:t>
      </w:r>
      <w:r w:rsidR="003E2DF7">
        <w:rPr>
          <w:rFonts w:ascii="Century Gothic" w:hAnsi="Century Gothic" w:cstheme="minorHAnsi"/>
          <w:sz w:val="18"/>
          <w:szCs w:val="20"/>
        </w:rPr>
        <w:t xml:space="preserve"> </w:t>
      </w:r>
      <w:r w:rsidR="003E2DF7" w:rsidRPr="001E43B3">
        <w:rPr>
          <w:rFonts w:ascii="Century Gothic" w:hAnsi="Century Gothic" w:cstheme="minorHAnsi"/>
          <w:sz w:val="18"/>
          <w:szCs w:val="20"/>
        </w:rPr>
        <w:t xml:space="preserve">mostra come </w:t>
      </w:r>
      <w:r w:rsidR="003E2DF7" w:rsidRPr="003E2DF7">
        <w:rPr>
          <w:rFonts w:ascii="Century Gothic" w:hAnsi="Century Gothic" w:cstheme="minorHAnsi"/>
          <w:b/>
          <w:sz w:val="18"/>
          <w:szCs w:val="20"/>
        </w:rPr>
        <w:t xml:space="preserve">il territorio nella sua interezza benefici dell’esistenza </w:t>
      </w:r>
      <w:r w:rsidR="00131F68">
        <w:rPr>
          <w:rFonts w:ascii="Century Gothic" w:hAnsi="Century Gothic" w:cstheme="minorHAnsi"/>
          <w:b/>
          <w:sz w:val="18"/>
          <w:szCs w:val="20"/>
        </w:rPr>
        <w:t>dell’Associazione</w:t>
      </w:r>
      <w:r w:rsidR="003E2DF7" w:rsidRPr="003E2DF7">
        <w:rPr>
          <w:rFonts w:ascii="Century Gothic" w:hAnsi="Century Gothic" w:cstheme="minorHAnsi"/>
          <w:b/>
          <w:sz w:val="18"/>
          <w:szCs w:val="20"/>
        </w:rPr>
        <w:t xml:space="preserve"> sia in termini di indotto generato</w:t>
      </w:r>
      <w:r w:rsidR="003E2DF7" w:rsidRPr="001E43B3">
        <w:rPr>
          <w:rFonts w:ascii="Century Gothic" w:hAnsi="Century Gothic" w:cstheme="minorHAnsi"/>
          <w:sz w:val="18"/>
          <w:szCs w:val="20"/>
        </w:rPr>
        <w:t xml:space="preserve">, </w:t>
      </w:r>
      <w:r w:rsidR="003E2DF7" w:rsidRPr="003E2DF7">
        <w:rPr>
          <w:rFonts w:ascii="Century Gothic" w:hAnsi="Century Gothic" w:cstheme="minorHAnsi"/>
          <w:b/>
          <w:sz w:val="18"/>
          <w:szCs w:val="20"/>
        </w:rPr>
        <w:t>che di investimenti diretti nell’economia locale</w:t>
      </w:r>
      <w:r w:rsidR="003E2DF7" w:rsidRPr="001E43B3">
        <w:rPr>
          <w:rFonts w:ascii="Century Gothic" w:hAnsi="Century Gothic" w:cstheme="minorHAnsi"/>
          <w:sz w:val="18"/>
          <w:szCs w:val="20"/>
        </w:rPr>
        <w:t xml:space="preserve">. A questo </w:t>
      </w:r>
      <w:r w:rsidR="003E2DF7" w:rsidRPr="003E2DF7">
        <w:rPr>
          <w:rFonts w:ascii="Century Gothic" w:hAnsi="Century Gothic" w:cstheme="minorHAnsi"/>
          <w:b/>
          <w:sz w:val="18"/>
          <w:szCs w:val="20"/>
        </w:rPr>
        <w:t>vanno aggiunte le persone</w:t>
      </w:r>
      <w:r w:rsidR="003E2DF7" w:rsidRPr="001E43B3">
        <w:rPr>
          <w:rFonts w:ascii="Century Gothic" w:hAnsi="Century Gothic" w:cstheme="minorHAnsi"/>
          <w:sz w:val="18"/>
          <w:szCs w:val="20"/>
        </w:rPr>
        <w:t xml:space="preserve"> che, in quanto parte attiva dell’erogazione dei servizi, ne rappresentano fattore imprescindibile di efficacia e, a loro volta, </w:t>
      </w:r>
      <w:r w:rsidR="003E2DF7">
        <w:rPr>
          <w:rFonts w:ascii="Century Gothic" w:hAnsi="Century Gothic" w:cstheme="minorHAnsi"/>
          <w:sz w:val="18"/>
          <w:szCs w:val="20"/>
        </w:rPr>
        <w:t>dal</w:t>
      </w:r>
      <w:r w:rsidR="00131F68">
        <w:rPr>
          <w:rFonts w:ascii="Century Gothic" w:hAnsi="Century Gothic" w:cstheme="minorHAnsi"/>
          <w:sz w:val="18"/>
          <w:szCs w:val="20"/>
        </w:rPr>
        <w:t>l’Ente</w:t>
      </w:r>
      <w:r w:rsidR="003E2DF7" w:rsidRPr="001E43B3">
        <w:rPr>
          <w:rFonts w:ascii="Century Gothic" w:hAnsi="Century Gothic" w:cstheme="minorHAnsi"/>
          <w:sz w:val="18"/>
          <w:szCs w:val="20"/>
        </w:rPr>
        <w:t xml:space="preserve"> </w:t>
      </w:r>
      <w:r w:rsidR="003E2DF7">
        <w:rPr>
          <w:rFonts w:ascii="Century Gothic" w:hAnsi="Century Gothic" w:cstheme="minorHAnsi"/>
          <w:sz w:val="18"/>
          <w:szCs w:val="20"/>
        </w:rPr>
        <w:t>ottengono</w:t>
      </w:r>
      <w:r w:rsidR="003E2DF7" w:rsidRPr="001E43B3">
        <w:rPr>
          <w:rFonts w:ascii="Century Gothic" w:hAnsi="Century Gothic" w:cstheme="minorHAnsi"/>
          <w:sz w:val="18"/>
          <w:szCs w:val="20"/>
        </w:rPr>
        <w:t xml:space="preserve"> un’importante fonte di crescita professionale, consentendo l’acquisizione di competenze che difficilmente s</w:t>
      </w:r>
      <w:r w:rsidR="00826C81">
        <w:rPr>
          <w:rFonts w:ascii="Century Gothic" w:hAnsi="Century Gothic" w:cstheme="minorHAnsi"/>
          <w:sz w:val="18"/>
          <w:szCs w:val="20"/>
        </w:rPr>
        <w:t>i potrebbero</w:t>
      </w:r>
      <w:r w:rsidR="003E2DF7" w:rsidRPr="001E43B3">
        <w:rPr>
          <w:rFonts w:ascii="Century Gothic" w:hAnsi="Century Gothic" w:cstheme="minorHAnsi"/>
          <w:sz w:val="18"/>
          <w:szCs w:val="20"/>
        </w:rPr>
        <w:t xml:space="preserve"> sviluppa</w:t>
      </w:r>
      <w:r w:rsidR="00826C81">
        <w:rPr>
          <w:rFonts w:ascii="Century Gothic" w:hAnsi="Century Gothic" w:cstheme="minorHAnsi"/>
          <w:sz w:val="18"/>
          <w:szCs w:val="20"/>
        </w:rPr>
        <w:t>r</w:t>
      </w:r>
      <w:r w:rsidR="003E2DF7" w:rsidRPr="001E43B3">
        <w:rPr>
          <w:rFonts w:ascii="Century Gothic" w:hAnsi="Century Gothic" w:cstheme="minorHAnsi"/>
          <w:sz w:val="18"/>
          <w:szCs w:val="20"/>
        </w:rPr>
        <w:t>e altrove.</w:t>
      </w:r>
    </w:p>
    <w:p w:rsidR="001D6330" w:rsidRDefault="001D6330" w:rsidP="003E2DF7">
      <w:pPr>
        <w:autoSpaceDE w:val="0"/>
        <w:autoSpaceDN w:val="0"/>
        <w:adjustRightInd w:val="0"/>
        <w:spacing w:after="0" w:line="240" w:lineRule="auto"/>
        <w:jc w:val="both"/>
        <w:rPr>
          <w:rFonts w:ascii="Century Gothic" w:hAnsi="Century Gothic" w:cstheme="minorHAnsi"/>
          <w:sz w:val="18"/>
          <w:szCs w:val="20"/>
        </w:rPr>
      </w:pPr>
    </w:p>
    <w:p w:rsidR="003E2DF7" w:rsidRDefault="003E2DF7" w:rsidP="003E2DF7">
      <w:pPr>
        <w:autoSpaceDE w:val="0"/>
        <w:autoSpaceDN w:val="0"/>
        <w:adjustRightInd w:val="0"/>
        <w:spacing w:after="0" w:line="240" w:lineRule="auto"/>
        <w:jc w:val="both"/>
        <w:rPr>
          <w:rFonts w:ascii="Century Gothic" w:hAnsi="Century Gothic" w:cstheme="minorHAnsi"/>
          <w:i/>
          <w:sz w:val="18"/>
          <w:szCs w:val="20"/>
        </w:rPr>
      </w:pPr>
      <w:r w:rsidRPr="001E43B3">
        <w:rPr>
          <w:rFonts w:ascii="Century Gothic" w:hAnsi="Century Gothic" w:cstheme="minorHAnsi"/>
          <w:sz w:val="18"/>
          <w:szCs w:val="20"/>
        </w:rPr>
        <w:t>“</w:t>
      </w:r>
      <w:r w:rsidR="00826C81">
        <w:rPr>
          <w:rFonts w:ascii="Century Gothic" w:hAnsi="Century Gothic" w:cstheme="minorHAnsi"/>
          <w:i/>
          <w:sz w:val="18"/>
          <w:szCs w:val="20"/>
        </w:rPr>
        <w:t>D</w:t>
      </w:r>
      <w:r w:rsidR="00EE7F2D" w:rsidRPr="00EE7F2D">
        <w:rPr>
          <w:rFonts w:ascii="Century Gothic" w:hAnsi="Century Gothic" w:cstheme="minorHAnsi"/>
          <w:i/>
          <w:sz w:val="18"/>
          <w:szCs w:val="20"/>
        </w:rPr>
        <w:t xml:space="preserve">a tempo avvertivamo </w:t>
      </w:r>
      <w:r w:rsidR="009E32A8">
        <w:rPr>
          <w:rFonts w:ascii="Century Gothic" w:hAnsi="Century Gothic" w:cstheme="minorHAnsi"/>
          <w:i/>
          <w:sz w:val="18"/>
          <w:szCs w:val="20"/>
        </w:rPr>
        <w:t xml:space="preserve">anche </w:t>
      </w:r>
      <w:r w:rsidR="00EE7F2D" w:rsidRPr="00EE7F2D">
        <w:rPr>
          <w:rFonts w:ascii="Century Gothic" w:hAnsi="Century Gothic" w:cstheme="minorHAnsi"/>
          <w:i/>
          <w:sz w:val="18"/>
          <w:szCs w:val="20"/>
        </w:rPr>
        <w:t>l’esigenza di dare dei numeri e qualche motivazione in più rispetto al nostro modello organizzativo, che mette in campo molte risorse sia pubbliche sia di privati a vantaggio di apparentemente pochi beneficiar</w:t>
      </w:r>
      <w:r w:rsidR="005437F7">
        <w:rPr>
          <w:rFonts w:ascii="Century Gothic" w:hAnsi="Century Gothic" w:cstheme="minorHAnsi"/>
          <w:i/>
          <w:sz w:val="18"/>
          <w:szCs w:val="20"/>
        </w:rPr>
        <w:t xml:space="preserve">i e dimostrare </w:t>
      </w:r>
      <w:r w:rsidR="005437F7" w:rsidRPr="005437F7">
        <w:rPr>
          <w:rFonts w:ascii="Century Gothic" w:hAnsi="Century Gothic" w:cstheme="minorHAnsi"/>
          <w:i/>
          <w:sz w:val="18"/>
          <w:szCs w:val="20"/>
        </w:rPr>
        <w:t xml:space="preserve">che </w:t>
      </w:r>
      <w:r w:rsidR="00D01E37">
        <w:rPr>
          <w:rFonts w:ascii="Century Gothic" w:hAnsi="Century Gothic" w:cstheme="minorHAnsi"/>
          <w:i/>
          <w:sz w:val="18"/>
          <w:szCs w:val="20"/>
        </w:rPr>
        <w:t>l’Associazione</w:t>
      </w:r>
      <w:r w:rsidR="005437F7" w:rsidRPr="005437F7">
        <w:rPr>
          <w:rFonts w:ascii="Century Gothic" w:hAnsi="Century Gothic" w:cstheme="minorHAnsi"/>
          <w:i/>
          <w:sz w:val="18"/>
          <w:szCs w:val="20"/>
        </w:rPr>
        <w:t xml:space="preserve"> nel promuovere servizi per un numero</w:t>
      </w:r>
      <w:r w:rsidR="00F55C63">
        <w:rPr>
          <w:rFonts w:ascii="Century Gothic" w:hAnsi="Century Gothic" w:cstheme="minorHAnsi"/>
          <w:i/>
          <w:sz w:val="18"/>
          <w:szCs w:val="20"/>
        </w:rPr>
        <w:t xml:space="preserve"> definito</w:t>
      </w:r>
      <w:r w:rsidR="005437F7" w:rsidRPr="005437F7">
        <w:rPr>
          <w:rFonts w:ascii="Century Gothic" w:hAnsi="Century Gothic" w:cstheme="minorHAnsi"/>
          <w:i/>
          <w:sz w:val="18"/>
          <w:szCs w:val="20"/>
        </w:rPr>
        <w:t xml:space="preserve"> di persone con </w:t>
      </w:r>
      <w:r w:rsidR="00F55C63">
        <w:rPr>
          <w:rFonts w:ascii="Century Gothic" w:hAnsi="Century Gothic" w:cstheme="minorHAnsi"/>
          <w:i/>
          <w:sz w:val="18"/>
          <w:szCs w:val="20"/>
        </w:rPr>
        <w:t xml:space="preserve">gravissime </w:t>
      </w:r>
      <w:r w:rsidR="005437F7" w:rsidRPr="005437F7">
        <w:rPr>
          <w:rFonts w:ascii="Century Gothic" w:hAnsi="Century Gothic" w:cstheme="minorHAnsi"/>
          <w:i/>
          <w:sz w:val="18"/>
          <w:szCs w:val="20"/>
        </w:rPr>
        <w:t xml:space="preserve">disabilità, </w:t>
      </w:r>
      <w:r w:rsidR="00242912">
        <w:rPr>
          <w:rFonts w:ascii="Century Gothic" w:hAnsi="Century Gothic" w:cstheme="minorHAnsi"/>
          <w:i/>
          <w:sz w:val="18"/>
          <w:szCs w:val="20"/>
        </w:rPr>
        <w:t>crea</w:t>
      </w:r>
      <w:r w:rsidR="005437F7">
        <w:rPr>
          <w:rFonts w:ascii="Century Gothic" w:hAnsi="Century Gothic" w:cstheme="minorHAnsi"/>
          <w:i/>
          <w:sz w:val="18"/>
          <w:szCs w:val="20"/>
        </w:rPr>
        <w:t xml:space="preserve"> </w:t>
      </w:r>
      <w:r w:rsidR="005437F7" w:rsidRPr="005437F7">
        <w:rPr>
          <w:rFonts w:ascii="Century Gothic" w:hAnsi="Century Gothic" w:cstheme="minorHAnsi"/>
          <w:i/>
          <w:sz w:val="18"/>
          <w:szCs w:val="20"/>
        </w:rPr>
        <w:t>occupazione</w:t>
      </w:r>
      <w:r w:rsidR="005437F7">
        <w:rPr>
          <w:rFonts w:ascii="Century Gothic" w:hAnsi="Century Gothic" w:cstheme="minorHAnsi"/>
          <w:i/>
          <w:sz w:val="18"/>
          <w:szCs w:val="20"/>
        </w:rPr>
        <w:t xml:space="preserve"> e</w:t>
      </w:r>
      <w:r w:rsidR="005437F7" w:rsidRPr="005437F7">
        <w:rPr>
          <w:rFonts w:ascii="Century Gothic" w:hAnsi="Century Gothic" w:cstheme="minorHAnsi"/>
          <w:i/>
          <w:sz w:val="18"/>
          <w:szCs w:val="20"/>
        </w:rPr>
        <w:t xml:space="preserve"> </w:t>
      </w:r>
      <w:r w:rsidR="00242912">
        <w:rPr>
          <w:rFonts w:ascii="Century Gothic" w:hAnsi="Century Gothic" w:cstheme="minorHAnsi"/>
          <w:i/>
          <w:sz w:val="18"/>
          <w:szCs w:val="20"/>
        </w:rPr>
        <w:t>genera</w:t>
      </w:r>
      <w:r w:rsidR="005437F7">
        <w:rPr>
          <w:rFonts w:ascii="Century Gothic" w:hAnsi="Century Gothic" w:cstheme="minorHAnsi"/>
          <w:i/>
          <w:sz w:val="18"/>
          <w:szCs w:val="20"/>
        </w:rPr>
        <w:t xml:space="preserve"> </w:t>
      </w:r>
      <w:r w:rsidR="005437F7" w:rsidRPr="005437F7">
        <w:rPr>
          <w:rFonts w:ascii="Century Gothic" w:hAnsi="Century Gothic" w:cstheme="minorHAnsi"/>
          <w:i/>
          <w:sz w:val="18"/>
          <w:szCs w:val="20"/>
        </w:rPr>
        <w:t>indotto</w:t>
      </w:r>
      <w:r w:rsidR="005437F7">
        <w:rPr>
          <w:rFonts w:ascii="Century Gothic" w:hAnsi="Century Gothic" w:cstheme="minorHAnsi"/>
          <w:i/>
          <w:sz w:val="18"/>
          <w:szCs w:val="20"/>
        </w:rPr>
        <w:t xml:space="preserve"> economico sul territorio</w:t>
      </w:r>
      <w:r>
        <w:rPr>
          <w:rFonts w:ascii="Century Gothic" w:hAnsi="Century Gothic" w:cstheme="minorHAnsi"/>
          <w:i/>
          <w:sz w:val="18"/>
          <w:szCs w:val="20"/>
        </w:rPr>
        <w:t xml:space="preserve"> – </w:t>
      </w:r>
      <w:r w:rsidRPr="003E2DF7">
        <w:rPr>
          <w:rFonts w:ascii="Century Gothic" w:hAnsi="Century Gothic" w:cstheme="minorHAnsi"/>
          <w:sz w:val="18"/>
          <w:szCs w:val="20"/>
        </w:rPr>
        <w:t xml:space="preserve">ha raccontato </w:t>
      </w:r>
      <w:r w:rsidRPr="003E2DF7">
        <w:rPr>
          <w:rFonts w:ascii="Century Gothic" w:hAnsi="Century Gothic" w:cstheme="minorHAnsi"/>
          <w:b/>
          <w:sz w:val="18"/>
          <w:szCs w:val="20"/>
        </w:rPr>
        <w:t>Rossano Bartoli Segretario Generale della Lega del Filo d’Oro</w:t>
      </w:r>
      <w:r>
        <w:rPr>
          <w:rFonts w:ascii="Century Gothic" w:hAnsi="Century Gothic" w:cstheme="minorHAnsi"/>
          <w:sz w:val="18"/>
          <w:szCs w:val="20"/>
        </w:rPr>
        <w:t xml:space="preserve"> – </w:t>
      </w:r>
      <w:r w:rsidRPr="001E43B3">
        <w:rPr>
          <w:rFonts w:ascii="Century Gothic" w:hAnsi="Century Gothic" w:cstheme="minorHAnsi"/>
          <w:i/>
          <w:sz w:val="18"/>
          <w:szCs w:val="20"/>
        </w:rPr>
        <w:t>Ora, i dati emersi dall’analisi rappresentano anche un prezioso valore, che consolida e incrementa la consapevolezza di chi presta la propria opera all’interno della Lega del Filo d’Oro.</w:t>
      </w:r>
      <w:r>
        <w:rPr>
          <w:rFonts w:ascii="Century Gothic" w:hAnsi="Century Gothic" w:cstheme="minorHAnsi"/>
          <w:sz w:val="18"/>
          <w:szCs w:val="20"/>
        </w:rPr>
        <w:t xml:space="preserve"> </w:t>
      </w:r>
      <w:r w:rsidRPr="001E43B3">
        <w:rPr>
          <w:rFonts w:ascii="Century Gothic" w:hAnsi="Century Gothic" w:cstheme="minorHAnsi"/>
          <w:i/>
          <w:sz w:val="18"/>
          <w:szCs w:val="20"/>
        </w:rPr>
        <w:t xml:space="preserve">Questa consapevolezza ci aiuterà a crescere </w:t>
      </w:r>
      <w:r w:rsidR="00B838C3">
        <w:rPr>
          <w:rFonts w:ascii="Century Gothic" w:hAnsi="Century Gothic" w:cstheme="minorHAnsi"/>
          <w:i/>
          <w:sz w:val="18"/>
          <w:szCs w:val="20"/>
        </w:rPr>
        <w:t xml:space="preserve">per </w:t>
      </w:r>
      <w:r w:rsidRPr="001E43B3">
        <w:rPr>
          <w:rFonts w:ascii="Century Gothic" w:hAnsi="Century Gothic" w:cstheme="minorHAnsi"/>
          <w:i/>
          <w:sz w:val="18"/>
          <w:szCs w:val="20"/>
        </w:rPr>
        <w:t>rispond</w:t>
      </w:r>
      <w:r w:rsidR="00B838C3">
        <w:rPr>
          <w:rFonts w:ascii="Century Gothic" w:hAnsi="Century Gothic" w:cstheme="minorHAnsi"/>
          <w:i/>
          <w:sz w:val="18"/>
          <w:szCs w:val="20"/>
        </w:rPr>
        <w:t>ere meglio ad un bisogno sempre più forte</w:t>
      </w:r>
      <w:r w:rsidRPr="001E43B3">
        <w:rPr>
          <w:rFonts w:ascii="Century Gothic" w:hAnsi="Century Gothic" w:cstheme="minorHAnsi"/>
          <w:i/>
          <w:sz w:val="18"/>
          <w:szCs w:val="20"/>
        </w:rPr>
        <w:t>”.</w:t>
      </w:r>
    </w:p>
    <w:p w:rsidR="001D6330" w:rsidRPr="001D6330" w:rsidRDefault="001D6330" w:rsidP="003E2DF7">
      <w:pPr>
        <w:autoSpaceDE w:val="0"/>
        <w:autoSpaceDN w:val="0"/>
        <w:adjustRightInd w:val="0"/>
        <w:spacing w:after="0" w:line="240" w:lineRule="auto"/>
        <w:jc w:val="both"/>
        <w:rPr>
          <w:rFonts w:ascii="Century Gothic" w:hAnsi="Century Gothic" w:cstheme="minorHAnsi"/>
          <w:i/>
          <w:sz w:val="18"/>
          <w:szCs w:val="20"/>
        </w:rPr>
      </w:pPr>
    </w:p>
    <w:p w:rsidR="003E2DF7" w:rsidRDefault="001D6330" w:rsidP="003E2DF7">
      <w:pPr>
        <w:autoSpaceDE w:val="0"/>
        <w:autoSpaceDN w:val="0"/>
        <w:adjustRightInd w:val="0"/>
        <w:spacing w:after="0" w:line="240" w:lineRule="auto"/>
        <w:jc w:val="both"/>
        <w:rPr>
          <w:rFonts w:ascii="Century Gothic" w:hAnsi="Century Gothic"/>
          <w:sz w:val="18"/>
          <w:szCs w:val="20"/>
        </w:rPr>
      </w:pPr>
      <w:r w:rsidRPr="00EE7F2D">
        <w:rPr>
          <w:rFonts w:ascii="Century Gothic" w:hAnsi="Century Gothic"/>
          <w:sz w:val="18"/>
          <w:szCs w:val="20"/>
        </w:rPr>
        <w:t xml:space="preserve">Nel 2016 la Lega del Filo d’Oro ha generato un valore sociale di circa </w:t>
      </w:r>
      <w:r w:rsidRPr="001D6330">
        <w:rPr>
          <w:rFonts w:ascii="Century Gothic" w:hAnsi="Century Gothic"/>
          <w:b/>
          <w:sz w:val="18"/>
          <w:szCs w:val="20"/>
        </w:rPr>
        <w:t xml:space="preserve">1 milione di euro per le famiglie, </w:t>
      </w:r>
      <w:r w:rsidRPr="00EE7F2D">
        <w:rPr>
          <w:rFonts w:ascii="Century Gothic" w:hAnsi="Century Gothic"/>
          <w:sz w:val="18"/>
          <w:szCs w:val="20"/>
        </w:rPr>
        <w:t xml:space="preserve">derivante da genitori che riprendono il lavoro, che si orientano autonomamente nei servizi del territorio, che partecipano di più alla vita sociale, che riducono le ore di </w:t>
      </w:r>
      <w:proofErr w:type="spellStart"/>
      <w:r w:rsidRPr="00EE7F2D">
        <w:rPr>
          <w:rFonts w:ascii="Century Gothic" w:hAnsi="Century Gothic"/>
          <w:sz w:val="18"/>
          <w:szCs w:val="20"/>
        </w:rPr>
        <w:t>counseling</w:t>
      </w:r>
      <w:proofErr w:type="spellEnd"/>
      <w:r w:rsidRPr="00EE7F2D">
        <w:rPr>
          <w:rFonts w:ascii="Century Gothic" w:hAnsi="Century Gothic"/>
          <w:sz w:val="18"/>
          <w:szCs w:val="20"/>
        </w:rPr>
        <w:t xml:space="preserve"> o di terapia familiare. Altri </w:t>
      </w:r>
      <w:r w:rsidRPr="001D6330">
        <w:rPr>
          <w:rFonts w:ascii="Century Gothic" w:hAnsi="Century Gothic"/>
          <w:b/>
          <w:sz w:val="18"/>
          <w:szCs w:val="20"/>
        </w:rPr>
        <w:t>1,2 milioni di euro di valore sociale sono stati creati sul fronte del personale e dei volontari altamente specializzati</w:t>
      </w:r>
      <w:r>
        <w:rPr>
          <w:rFonts w:ascii="Century Gothic" w:hAnsi="Century Gothic"/>
          <w:sz w:val="18"/>
          <w:szCs w:val="20"/>
        </w:rPr>
        <w:t xml:space="preserve"> che operano anche nelle scuole e nei servizi del territorio.</w:t>
      </w:r>
    </w:p>
    <w:p w:rsidR="00DD0349" w:rsidRPr="00766EA3" w:rsidRDefault="00DD0349" w:rsidP="003E2DF7">
      <w:pPr>
        <w:autoSpaceDE w:val="0"/>
        <w:autoSpaceDN w:val="0"/>
        <w:adjustRightInd w:val="0"/>
        <w:spacing w:after="0" w:line="240" w:lineRule="auto"/>
        <w:jc w:val="both"/>
        <w:rPr>
          <w:rFonts w:ascii="Century Gothic" w:hAnsi="Century Gothic"/>
          <w:sz w:val="18"/>
          <w:szCs w:val="20"/>
        </w:rPr>
      </w:pPr>
    </w:p>
    <w:p w:rsidR="00766EA3" w:rsidRDefault="00766EA3" w:rsidP="003E2DF7">
      <w:pPr>
        <w:autoSpaceDE w:val="0"/>
        <w:autoSpaceDN w:val="0"/>
        <w:adjustRightInd w:val="0"/>
        <w:spacing w:after="0" w:line="240" w:lineRule="auto"/>
        <w:jc w:val="both"/>
        <w:rPr>
          <w:rFonts w:ascii="Century Gothic" w:hAnsi="Century Gothic" w:cstheme="minorHAnsi"/>
          <w:sz w:val="18"/>
          <w:szCs w:val="20"/>
        </w:rPr>
      </w:pPr>
      <w:r>
        <w:rPr>
          <w:rFonts w:ascii="Century Gothic" w:hAnsi="Century Gothic" w:cstheme="minorHAnsi"/>
          <w:sz w:val="18"/>
          <w:szCs w:val="20"/>
        </w:rPr>
        <w:lastRenderedPageBreak/>
        <w:t>Infatti, le persone che concorrono all’erogazione dei servizi assumono una centralità chiav</w:t>
      </w:r>
      <w:r w:rsidR="002746B7">
        <w:rPr>
          <w:rFonts w:ascii="Century Gothic" w:hAnsi="Century Gothic" w:cstheme="minorHAnsi"/>
          <w:sz w:val="18"/>
          <w:szCs w:val="20"/>
        </w:rPr>
        <w:t>e. Formazione e aggiornamento sono quindi imprescindibili per la condivisione delle conoscenze e la ricerca di soluzioni innovative ed efficaci per rispondere alle disabilità complesse e sono fornite sia ai dipendenti che ai tirocinanti e volontari. L’Associazione offre così un’opportunità unica di acquisire, sviluppare e mettere in c</w:t>
      </w:r>
      <w:r w:rsidR="0081499C">
        <w:rPr>
          <w:rFonts w:ascii="Century Gothic" w:hAnsi="Century Gothic" w:cstheme="minorHAnsi"/>
          <w:sz w:val="18"/>
          <w:szCs w:val="20"/>
        </w:rPr>
        <w:t>ampo competenze specialistiche.</w:t>
      </w:r>
    </w:p>
    <w:p w:rsidR="00766EA3" w:rsidRPr="003E2DF7" w:rsidRDefault="00766EA3" w:rsidP="003E2DF7">
      <w:pPr>
        <w:autoSpaceDE w:val="0"/>
        <w:autoSpaceDN w:val="0"/>
        <w:adjustRightInd w:val="0"/>
        <w:spacing w:after="0" w:line="240" w:lineRule="auto"/>
        <w:jc w:val="both"/>
        <w:rPr>
          <w:rFonts w:ascii="Century Gothic" w:hAnsi="Century Gothic" w:cstheme="minorHAnsi"/>
          <w:sz w:val="18"/>
          <w:szCs w:val="20"/>
        </w:rPr>
      </w:pPr>
    </w:p>
    <w:p w:rsidR="001E43B3" w:rsidRPr="001E43B3" w:rsidRDefault="001D6330" w:rsidP="0005164E">
      <w:pPr>
        <w:jc w:val="both"/>
        <w:rPr>
          <w:rFonts w:ascii="Century Gothic" w:hAnsi="Century Gothic"/>
          <w:sz w:val="18"/>
          <w:szCs w:val="20"/>
        </w:rPr>
      </w:pPr>
      <w:r>
        <w:rPr>
          <w:rFonts w:ascii="Century Gothic" w:hAnsi="Century Gothic"/>
          <w:sz w:val="18"/>
          <w:szCs w:val="20"/>
        </w:rPr>
        <w:t>E</w:t>
      </w:r>
      <w:r w:rsidR="002746B7">
        <w:rPr>
          <w:rFonts w:ascii="Century Gothic" w:hAnsi="Century Gothic"/>
          <w:sz w:val="18"/>
          <w:szCs w:val="20"/>
        </w:rPr>
        <w:t>d è</w:t>
      </w:r>
      <w:r>
        <w:rPr>
          <w:rFonts w:ascii="Century Gothic" w:hAnsi="Century Gothic"/>
          <w:sz w:val="18"/>
          <w:szCs w:val="20"/>
        </w:rPr>
        <w:t xml:space="preserve"> proprio </w:t>
      </w:r>
      <w:r w:rsidR="003E2DF7" w:rsidRPr="00EE7F2D">
        <w:rPr>
          <w:rFonts w:ascii="Century Gothic" w:hAnsi="Century Gothic"/>
          <w:b/>
          <w:sz w:val="18"/>
          <w:szCs w:val="20"/>
        </w:rPr>
        <w:t>s</w:t>
      </w:r>
      <w:r w:rsidR="00791900" w:rsidRPr="00EE7F2D">
        <w:rPr>
          <w:rFonts w:ascii="Century Gothic" w:hAnsi="Century Gothic"/>
          <w:b/>
          <w:sz w:val="18"/>
          <w:szCs w:val="20"/>
        </w:rPr>
        <w:t>ul fronte occupazionale</w:t>
      </w:r>
      <w:r w:rsidR="002746B7">
        <w:rPr>
          <w:rFonts w:ascii="Century Gothic" w:hAnsi="Century Gothic"/>
          <w:b/>
          <w:sz w:val="18"/>
          <w:szCs w:val="20"/>
        </w:rPr>
        <w:t xml:space="preserve"> che</w:t>
      </w:r>
      <w:r>
        <w:rPr>
          <w:rFonts w:ascii="Century Gothic" w:hAnsi="Century Gothic"/>
          <w:sz w:val="18"/>
          <w:szCs w:val="20"/>
        </w:rPr>
        <w:t>,</w:t>
      </w:r>
      <w:r w:rsidR="00791900" w:rsidRPr="001E43B3">
        <w:rPr>
          <w:rFonts w:ascii="Century Gothic" w:hAnsi="Century Gothic"/>
          <w:sz w:val="18"/>
          <w:szCs w:val="20"/>
        </w:rPr>
        <w:t xml:space="preserve"> </w:t>
      </w:r>
      <w:r>
        <w:rPr>
          <w:rFonts w:ascii="Century Gothic" w:hAnsi="Century Gothic"/>
          <w:sz w:val="18"/>
          <w:szCs w:val="20"/>
        </w:rPr>
        <w:t>dall’analisi</w:t>
      </w:r>
      <w:r w:rsidR="002746B7">
        <w:rPr>
          <w:rFonts w:ascii="Century Gothic" w:hAnsi="Century Gothic"/>
          <w:sz w:val="18"/>
          <w:szCs w:val="20"/>
        </w:rPr>
        <w:t>,</w:t>
      </w:r>
      <w:r>
        <w:rPr>
          <w:rFonts w:ascii="Century Gothic" w:hAnsi="Century Gothic"/>
          <w:sz w:val="18"/>
          <w:szCs w:val="20"/>
        </w:rPr>
        <w:t xml:space="preserve"> emerge che </w:t>
      </w:r>
      <w:r w:rsidR="00791900" w:rsidRPr="001E43B3">
        <w:rPr>
          <w:rFonts w:ascii="Century Gothic" w:hAnsi="Century Gothic"/>
          <w:sz w:val="18"/>
          <w:szCs w:val="20"/>
        </w:rPr>
        <w:t>il modello della “Lega”</w:t>
      </w:r>
      <w:r>
        <w:rPr>
          <w:rFonts w:ascii="Century Gothic" w:hAnsi="Century Gothic"/>
          <w:sz w:val="18"/>
          <w:szCs w:val="20"/>
        </w:rPr>
        <w:t xml:space="preserve"> </w:t>
      </w:r>
      <w:r w:rsidR="00791900" w:rsidRPr="001E43B3">
        <w:rPr>
          <w:rFonts w:ascii="Century Gothic" w:hAnsi="Century Gothic"/>
          <w:sz w:val="18"/>
          <w:szCs w:val="20"/>
        </w:rPr>
        <w:t xml:space="preserve">prevede </w:t>
      </w:r>
      <w:r>
        <w:rPr>
          <w:rFonts w:ascii="Century Gothic" w:hAnsi="Century Gothic"/>
          <w:sz w:val="18"/>
          <w:szCs w:val="20"/>
        </w:rPr>
        <w:t>un</w:t>
      </w:r>
      <w:r w:rsidR="00791900" w:rsidRPr="001E43B3">
        <w:rPr>
          <w:rFonts w:ascii="Century Gothic" w:hAnsi="Century Gothic"/>
          <w:sz w:val="18"/>
          <w:szCs w:val="20"/>
        </w:rPr>
        <w:t xml:space="preserve"> rapporto tra professionisti a contatto con l’utenza e utente molto elevato: al Centro Diagnostico si arriva a 2,7 a uno, ben al di sopra dello standard previsto dalle normative, scelta che si traduce in </w:t>
      </w:r>
      <w:r w:rsidR="00791900" w:rsidRPr="001D6330">
        <w:rPr>
          <w:rFonts w:ascii="Century Gothic" w:hAnsi="Century Gothic"/>
          <w:b/>
          <w:sz w:val="18"/>
          <w:szCs w:val="20"/>
        </w:rPr>
        <w:t>5,7 milioni di euro di occupazione differenziale creata nel solo 2016</w:t>
      </w:r>
      <w:r w:rsidR="00791900" w:rsidRPr="001E43B3">
        <w:rPr>
          <w:rFonts w:ascii="Century Gothic" w:hAnsi="Century Gothic"/>
          <w:sz w:val="18"/>
          <w:szCs w:val="20"/>
        </w:rPr>
        <w:t xml:space="preserve">. E soprattutto ci sono i </w:t>
      </w:r>
      <w:r w:rsidR="00791900" w:rsidRPr="001D6330">
        <w:rPr>
          <w:rFonts w:ascii="Century Gothic" w:hAnsi="Century Gothic"/>
          <w:b/>
          <w:sz w:val="18"/>
          <w:szCs w:val="20"/>
        </w:rPr>
        <w:t xml:space="preserve">10,8 milioni di euro di valore aggiunto sul territorio </w:t>
      </w:r>
      <w:r w:rsidR="00791900" w:rsidRPr="00672367">
        <w:rPr>
          <w:rFonts w:ascii="Century Gothic" w:hAnsi="Century Gothic"/>
          <w:b/>
          <w:sz w:val="18"/>
          <w:szCs w:val="20"/>
        </w:rPr>
        <w:t>generato</w:t>
      </w:r>
      <w:r w:rsidR="00791900" w:rsidRPr="00672367">
        <w:rPr>
          <w:rFonts w:ascii="Century Gothic" w:hAnsi="Century Gothic"/>
          <w:sz w:val="18"/>
          <w:szCs w:val="20"/>
        </w:rPr>
        <w:t xml:space="preserve"> </w:t>
      </w:r>
      <w:r w:rsidR="00791900" w:rsidRPr="001E43B3">
        <w:rPr>
          <w:rFonts w:ascii="Century Gothic" w:hAnsi="Century Gothic"/>
          <w:sz w:val="18"/>
          <w:szCs w:val="20"/>
        </w:rPr>
        <w:t>in quello stesso anno dalla “Lega” (9,3 milioni di euro è il dato medio nel triennio in esame), in pratica il giro d’affari per le attività produttive e commerciali della zona ch</w:t>
      </w:r>
      <w:r w:rsidR="00672367">
        <w:rPr>
          <w:rFonts w:ascii="Century Gothic" w:hAnsi="Century Gothic"/>
          <w:sz w:val="18"/>
          <w:szCs w:val="20"/>
        </w:rPr>
        <w:t xml:space="preserve">e l’organizzazione ha prodotto. </w:t>
      </w:r>
      <w:r>
        <w:rPr>
          <w:rFonts w:ascii="Century Gothic" w:hAnsi="Century Gothic"/>
          <w:sz w:val="18"/>
          <w:szCs w:val="20"/>
        </w:rPr>
        <w:t>Va segnalato che i</w:t>
      </w:r>
      <w:r w:rsidR="00791900" w:rsidRPr="001E43B3">
        <w:rPr>
          <w:rFonts w:ascii="Century Gothic" w:hAnsi="Century Gothic"/>
          <w:sz w:val="18"/>
          <w:szCs w:val="20"/>
        </w:rPr>
        <w:t xml:space="preserve">l triennio esaminato è un momento particolare per la Lega del Filo d’Oro, che aveva avviato la costruzione del suo nuovo Centro Nazionale, la sfida più importante mai affrontata: il primo lotto è stato inaugurato a dicembre 2017, mentre il cantiere del secondo lotto è appena partito. </w:t>
      </w:r>
    </w:p>
    <w:p w:rsidR="00371B66" w:rsidRPr="00371B66" w:rsidRDefault="00371B66" w:rsidP="00943C07">
      <w:pPr>
        <w:jc w:val="both"/>
        <w:rPr>
          <w:rFonts w:ascii="Century Gothic" w:hAnsi="Century Gothic"/>
          <w:sz w:val="18"/>
          <w:szCs w:val="20"/>
        </w:rPr>
      </w:pPr>
      <w:r w:rsidRPr="00371B66">
        <w:rPr>
          <w:rFonts w:ascii="Century Gothic" w:hAnsi="Century Gothic"/>
          <w:i/>
          <w:sz w:val="18"/>
          <w:szCs w:val="20"/>
        </w:rPr>
        <w:t>“Si inserisce nel pieno del dibattito del rapporto tra pubblico e privato rappresentando il miglior esempio di come si possa lavorare insieme per un obiettivo comune che è una risposta di salute alla comunità e al resto del Paese</w:t>
      </w:r>
      <w:r>
        <w:rPr>
          <w:rFonts w:ascii="Century Gothic" w:hAnsi="Century Gothic"/>
          <w:sz w:val="18"/>
          <w:szCs w:val="20"/>
        </w:rPr>
        <w:t xml:space="preserve"> </w:t>
      </w:r>
      <w:r w:rsidRPr="00371B66">
        <w:rPr>
          <w:rFonts w:ascii="Century Gothic" w:hAnsi="Century Gothic"/>
          <w:sz w:val="18"/>
          <w:szCs w:val="20"/>
        </w:rPr>
        <w:t xml:space="preserve">– ha detto il </w:t>
      </w:r>
      <w:r w:rsidRPr="00371B66">
        <w:rPr>
          <w:rFonts w:ascii="Century Gothic" w:hAnsi="Century Gothic"/>
          <w:b/>
          <w:sz w:val="18"/>
          <w:szCs w:val="20"/>
        </w:rPr>
        <w:t xml:space="preserve">presidente della Regione, Luca </w:t>
      </w:r>
      <w:proofErr w:type="spellStart"/>
      <w:r w:rsidRPr="00371B66">
        <w:rPr>
          <w:rFonts w:ascii="Century Gothic" w:hAnsi="Century Gothic"/>
          <w:b/>
          <w:sz w:val="18"/>
          <w:szCs w:val="20"/>
        </w:rPr>
        <w:t>Ceriscioli</w:t>
      </w:r>
      <w:proofErr w:type="spellEnd"/>
      <w:r w:rsidRPr="00371B66">
        <w:rPr>
          <w:rFonts w:ascii="Century Gothic" w:hAnsi="Century Gothic"/>
          <w:b/>
          <w:sz w:val="18"/>
          <w:szCs w:val="20"/>
        </w:rPr>
        <w:t xml:space="preserve"> </w:t>
      </w:r>
      <w:r w:rsidRPr="00371B66">
        <w:rPr>
          <w:rFonts w:ascii="Century Gothic" w:hAnsi="Century Gothic"/>
          <w:sz w:val="18"/>
          <w:szCs w:val="20"/>
        </w:rPr>
        <w:t xml:space="preserve">- </w:t>
      </w:r>
      <w:r w:rsidRPr="00371B66">
        <w:rPr>
          <w:rFonts w:ascii="Century Gothic" w:hAnsi="Century Gothic"/>
          <w:i/>
          <w:sz w:val="18"/>
          <w:szCs w:val="20"/>
        </w:rPr>
        <w:t>Il rap</w:t>
      </w:r>
      <w:bookmarkStart w:id="0" w:name="_GoBack"/>
      <w:bookmarkEnd w:id="0"/>
      <w:r w:rsidRPr="00371B66">
        <w:rPr>
          <w:rFonts w:ascii="Century Gothic" w:hAnsi="Century Gothic"/>
          <w:i/>
          <w:sz w:val="18"/>
          <w:szCs w:val="20"/>
        </w:rPr>
        <w:t>porto tra  Regione  e Lega del Filo d’Oro rappresenta il meglio di come si possano mettere insieme realtà che, senza fine di lucro, sviluppano servizi che non erano presenti con quel livello, realizzano strutture col contributo pubblico. E’ un connubio tra l’ente regionale che deve sviluppare servizi per la salute dei cittadini e persone che si mettono in moto dietro problemi anche sperimentando strade nuove. Diventano un elemento essenziale integrato con l’attività sanitaria della Regione in grado di dare risposte di grande qualità, ricchezza per il territorio”.</w:t>
      </w:r>
      <w:r w:rsidRPr="00371B66">
        <w:rPr>
          <w:rFonts w:ascii="Century Gothic" w:hAnsi="Century Gothic"/>
          <w:sz w:val="18"/>
          <w:szCs w:val="20"/>
        </w:rPr>
        <w:t xml:space="preserve"> </w:t>
      </w:r>
    </w:p>
    <w:p w:rsidR="00EE7F2D" w:rsidRPr="00943C07" w:rsidRDefault="00EE7F2D" w:rsidP="00943C07">
      <w:pPr>
        <w:jc w:val="both"/>
        <w:rPr>
          <w:rFonts w:ascii="Century Gothic" w:hAnsi="Century Gothic"/>
          <w:sz w:val="18"/>
          <w:szCs w:val="20"/>
        </w:rPr>
      </w:pPr>
      <w:r w:rsidRPr="00943C07">
        <w:rPr>
          <w:rFonts w:ascii="Century Gothic" w:hAnsi="Century Gothic"/>
          <w:sz w:val="18"/>
          <w:szCs w:val="20"/>
        </w:rPr>
        <w:t xml:space="preserve">L’analisi SROI restituisce, infatti, un racconto dell’efficacia di un modello di intervento sociale e ha l’obiettivo di mostrare in modo oggettivo e quantitativo il cambiamento che la Lega del Filo d’Oro ha generato sul proprio territorio nello svolgimento delle attività. Sebbene </w:t>
      </w:r>
      <w:r w:rsidR="00791900" w:rsidRPr="001E43B3">
        <w:rPr>
          <w:rFonts w:ascii="Century Gothic" w:hAnsi="Century Gothic"/>
          <w:sz w:val="18"/>
          <w:szCs w:val="20"/>
        </w:rPr>
        <w:t>Il nuovo Centro, come mostrano i dati, ha generato un importante indotto economico per il territorio di Osimo per una durata di almeno 8-9 anni</w:t>
      </w:r>
      <w:r>
        <w:rPr>
          <w:rFonts w:ascii="Century Gothic" w:hAnsi="Century Gothic"/>
          <w:sz w:val="18"/>
          <w:szCs w:val="20"/>
        </w:rPr>
        <w:t xml:space="preserve">, il meccanismo </w:t>
      </w:r>
      <w:r w:rsidR="006544C5">
        <w:rPr>
          <w:rFonts w:ascii="Century Gothic" w:hAnsi="Century Gothic"/>
          <w:sz w:val="18"/>
          <w:szCs w:val="20"/>
        </w:rPr>
        <w:t xml:space="preserve">creato </w:t>
      </w:r>
      <w:r w:rsidR="00A11C65">
        <w:rPr>
          <w:rFonts w:ascii="Century Gothic" w:hAnsi="Century Gothic"/>
          <w:sz w:val="18"/>
          <w:szCs w:val="20"/>
        </w:rPr>
        <w:t>risulta virtuoso.</w:t>
      </w:r>
    </w:p>
    <w:p w:rsidR="006544C5" w:rsidRPr="001774B0" w:rsidRDefault="00943C07" w:rsidP="001774B0">
      <w:pPr>
        <w:jc w:val="both"/>
        <w:rPr>
          <w:rFonts w:ascii="Century Gothic" w:hAnsi="Century Gothic"/>
          <w:sz w:val="18"/>
          <w:szCs w:val="20"/>
        </w:rPr>
      </w:pPr>
      <w:r w:rsidRPr="00943C07">
        <w:rPr>
          <w:rFonts w:ascii="Century Gothic" w:hAnsi="Century Gothic"/>
          <w:sz w:val="18"/>
          <w:szCs w:val="20"/>
        </w:rPr>
        <w:t xml:space="preserve">L’analisi SROI ha consentito di mostrare la </w:t>
      </w:r>
      <w:r w:rsidR="00DD0349">
        <w:rPr>
          <w:rFonts w:ascii="Century Gothic" w:hAnsi="Century Gothic"/>
          <w:sz w:val="18"/>
          <w:szCs w:val="20"/>
        </w:rPr>
        <w:t>fattibilità</w:t>
      </w:r>
      <w:r>
        <w:rPr>
          <w:rFonts w:ascii="Century Gothic" w:hAnsi="Century Gothic"/>
          <w:sz w:val="18"/>
          <w:szCs w:val="20"/>
        </w:rPr>
        <w:t xml:space="preserve"> </w:t>
      </w:r>
      <w:r w:rsidRPr="00943C07">
        <w:rPr>
          <w:rFonts w:ascii="Century Gothic" w:hAnsi="Century Gothic"/>
          <w:sz w:val="18"/>
          <w:szCs w:val="20"/>
        </w:rPr>
        <w:t>di passare dall’enfasi sui costi per utenti e trattamenti al valore creato per gli</w:t>
      </w:r>
      <w:r>
        <w:rPr>
          <w:rFonts w:ascii="Century Gothic" w:hAnsi="Century Gothic"/>
          <w:sz w:val="18"/>
          <w:szCs w:val="20"/>
        </w:rPr>
        <w:t xml:space="preserve"> </w:t>
      </w:r>
      <w:r w:rsidRPr="00943C07">
        <w:rPr>
          <w:rFonts w:ascii="Century Gothic" w:hAnsi="Century Gothic"/>
          <w:sz w:val="18"/>
          <w:szCs w:val="20"/>
        </w:rPr>
        <w:t>stakeholder, esplicitando ambiti di impatto non necessariamente visibili all’esterno.</w:t>
      </w:r>
      <w:r>
        <w:rPr>
          <w:rFonts w:ascii="Century Gothic" w:hAnsi="Century Gothic"/>
          <w:sz w:val="18"/>
          <w:szCs w:val="20"/>
        </w:rPr>
        <w:t xml:space="preserve"> </w:t>
      </w:r>
      <w:r w:rsidRPr="00943C07">
        <w:rPr>
          <w:rFonts w:ascii="Century Gothic" w:hAnsi="Century Gothic"/>
          <w:sz w:val="18"/>
          <w:szCs w:val="20"/>
        </w:rPr>
        <w:t>In particolare, pur rappresentando il fulcro del modello d’intervento</w:t>
      </w:r>
      <w:r>
        <w:rPr>
          <w:rFonts w:ascii="Century Gothic" w:hAnsi="Century Gothic"/>
          <w:sz w:val="18"/>
          <w:szCs w:val="20"/>
        </w:rPr>
        <w:t xml:space="preserve"> </w:t>
      </w:r>
      <w:r w:rsidRPr="00943C07">
        <w:rPr>
          <w:rFonts w:ascii="Century Gothic" w:hAnsi="Century Gothic"/>
          <w:sz w:val="18"/>
          <w:szCs w:val="20"/>
        </w:rPr>
        <w:t>della Lega del Filo d'Oro e la categoria principale di stakeholder, utenti e famiglie</w:t>
      </w:r>
      <w:r>
        <w:rPr>
          <w:rFonts w:ascii="Century Gothic" w:hAnsi="Century Gothic"/>
          <w:sz w:val="18"/>
          <w:szCs w:val="20"/>
        </w:rPr>
        <w:t xml:space="preserve"> </w:t>
      </w:r>
      <w:r w:rsidRPr="00943C07">
        <w:rPr>
          <w:rFonts w:ascii="Century Gothic" w:hAnsi="Century Gothic"/>
          <w:sz w:val="18"/>
          <w:szCs w:val="20"/>
        </w:rPr>
        <w:t>non sono esclusivi beneficiari delle attività realizzate dall’organizzazione.</w:t>
      </w:r>
      <w:r>
        <w:rPr>
          <w:rFonts w:ascii="Century Gothic" w:hAnsi="Century Gothic"/>
          <w:sz w:val="18"/>
          <w:szCs w:val="20"/>
        </w:rPr>
        <w:t xml:space="preserve"> </w:t>
      </w:r>
      <w:r w:rsidRPr="00943C07">
        <w:rPr>
          <w:rFonts w:ascii="Century Gothic" w:hAnsi="Century Gothic"/>
          <w:sz w:val="18"/>
          <w:szCs w:val="20"/>
        </w:rPr>
        <w:t xml:space="preserve">L’analisi ha mostrato come </w:t>
      </w:r>
      <w:r w:rsidR="001774B0">
        <w:rPr>
          <w:rFonts w:ascii="Century Gothic" w:hAnsi="Century Gothic"/>
          <w:sz w:val="18"/>
          <w:szCs w:val="20"/>
        </w:rPr>
        <w:t xml:space="preserve">a beneficiare della sua esistenza siano, infatti, anche </w:t>
      </w:r>
      <w:r w:rsidRPr="00943C07">
        <w:rPr>
          <w:rFonts w:ascii="Century Gothic" w:hAnsi="Century Gothic"/>
          <w:sz w:val="18"/>
          <w:szCs w:val="20"/>
        </w:rPr>
        <w:t>il territorio nella sua interezza</w:t>
      </w:r>
      <w:r w:rsidR="001774B0">
        <w:rPr>
          <w:rFonts w:ascii="Century Gothic" w:hAnsi="Century Gothic"/>
          <w:sz w:val="18"/>
          <w:szCs w:val="20"/>
        </w:rPr>
        <w:t xml:space="preserve">, </w:t>
      </w:r>
      <w:r w:rsidRPr="00943C07">
        <w:rPr>
          <w:rFonts w:ascii="Century Gothic" w:hAnsi="Century Gothic"/>
          <w:sz w:val="18"/>
          <w:szCs w:val="20"/>
        </w:rPr>
        <w:t>le persone che, in quanto parte attiva dell’erogazione</w:t>
      </w:r>
      <w:r>
        <w:rPr>
          <w:rFonts w:ascii="Century Gothic" w:hAnsi="Century Gothic"/>
          <w:sz w:val="18"/>
          <w:szCs w:val="20"/>
        </w:rPr>
        <w:t xml:space="preserve"> </w:t>
      </w:r>
      <w:r w:rsidRPr="00943C07">
        <w:rPr>
          <w:rFonts w:ascii="Century Gothic" w:hAnsi="Century Gothic"/>
          <w:sz w:val="18"/>
          <w:szCs w:val="20"/>
        </w:rPr>
        <w:t xml:space="preserve">dei servizi, ne rappresentano fattore </w:t>
      </w:r>
      <w:r w:rsidR="001774B0">
        <w:rPr>
          <w:rFonts w:ascii="Century Gothic" w:hAnsi="Century Gothic"/>
          <w:sz w:val="18"/>
          <w:szCs w:val="20"/>
        </w:rPr>
        <w:t>di</w:t>
      </w:r>
      <w:r w:rsidRPr="00943C07">
        <w:rPr>
          <w:rFonts w:ascii="Century Gothic" w:hAnsi="Century Gothic"/>
          <w:sz w:val="18"/>
          <w:szCs w:val="20"/>
        </w:rPr>
        <w:t xml:space="preserve"> efficacia</w:t>
      </w:r>
      <w:r w:rsidR="001774B0">
        <w:rPr>
          <w:rFonts w:ascii="Century Gothic" w:hAnsi="Century Gothic"/>
          <w:sz w:val="18"/>
          <w:szCs w:val="20"/>
        </w:rPr>
        <w:t xml:space="preserve"> e allo stesso tempo</w:t>
      </w:r>
      <w:r w:rsidRPr="00943C07">
        <w:rPr>
          <w:rFonts w:ascii="Century Gothic" w:hAnsi="Century Gothic"/>
          <w:sz w:val="18"/>
          <w:szCs w:val="20"/>
        </w:rPr>
        <w:t xml:space="preserve"> è per loro</w:t>
      </w:r>
      <w:r w:rsidR="001774B0">
        <w:rPr>
          <w:rFonts w:ascii="Century Gothic" w:hAnsi="Century Gothic"/>
          <w:sz w:val="18"/>
          <w:szCs w:val="20"/>
        </w:rPr>
        <w:t xml:space="preserve"> </w:t>
      </w:r>
      <w:r w:rsidRPr="00943C07">
        <w:rPr>
          <w:rFonts w:ascii="Century Gothic" w:hAnsi="Century Gothic"/>
          <w:sz w:val="18"/>
          <w:szCs w:val="20"/>
        </w:rPr>
        <w:t>un’importante fonte di crescita professionale e consapevolezza, consentendo</w:t>
      </w:r>
      <w:r w:rsidR="001774B0">
        <w:rPr>
          <w:rFonts w:ascii="Century Gothic" w:hAnsi="Century Gothic"/>
          <w:sz w:val="18"/>
          <w:szCs w:val="20"/>
        </w:rPr>
        <w:t xml:space="preserve"> </w:t>
      </w:r>
      <w:r w:rsidRPr="00943C07">
        <w:rPr>
          <w:rFonts w:ascii="Century Gothic" w:hAnsi="Century Gothic"/>
          <w:sz w:val="18"/>
          <w:szCs w:val="20"/>
        </w:rPr>
        <w:t>l’acquisizione di competenze che difficilmente sarebbero sviluppate altrove</w:t>
      </w:r>
      <w:r w:rsidR="001774B0">
        <w:rPr>
          <w:rFonts w:ascii="Century Gothic" w:hAnsi="Century Gothic"/>
          <w:sz w:val="18"/>
          <w:szCs w:val="20"/>
        </w:rPr>
        <w:t>.</w:t>
      </w:r>
    </w:p>
    <w:p w:rsidR="00A11C65" w:rsidRDefault="00A11C65" w:rsidP="006544C5">
      <w:pPr>
        <w:autoSpaceDE w:val="0"/>
        <w:autoSpaceDN w:val="0"/>
        <w:adjustRightInd w:val="0"/>
        <w:spacing w:after="0" w:line="240" w:lineRule="auto"/>
        <w:jc w:val="both"/>
        <w:rPr>
          <w:rFonts w:ascii="Century Gothic" w:hAnsi="Century Gothic" w:cstheme="minorHAnsi"/>
          <w:b/>
          <w:sz w:val="16"/>
          <w:szCs w:val="20"/>
        </w:rPr>
      </w:pPr>
    </w:p>
    <w:p w:rsidR="00A11C65" w:rsidRDefault="00A11C65" w:rsidP="006544C5">
      <w:pPr>
        <w:autoSpaceDE w:val="0"/>
        <w:autoSpaceDN w:val="0"/>
        <w:adjustRightInd w:val="0"/>
        <w:spacing w:after="0" w:line="240" w:lineRule="auto"/>
        <w:jc w:val="both"/>
        <w:rPr>
          <w:rFonts w:ascii="Century Gothic" w:hAnsi="Century Gothic" w:cstheme="minorHAnsi"/>
          <w:b/>
          <w:sz w:val="16"/>
          <w:szCs w:val="20"/>
        </w:rPr>
      </w:pPr>
    </w:p>
    <w:p w:rsidR="00A11C65" w:rsidRDefault="00A11C65" w:rsidP="006544C5">
      <w:pPr>
        <w:autoSpaceDE w:val="0"/>
        <w:autoSpaceDN w:val="0"/>
        <w:adjustRightInd w:val="0"/>
        <w:spacing w:after="0" w:line="240" w:lineRule="auto"/>
        <w:jc w:val="both"/>
        <w:rPr>
          <w:rFonts w:ascii="Century Gothic" w:hAnsi="Century Gothic" w:cstheme="minorHAnsi"/>
          <w:b/>
          <w:sz w:val="16"/>
          <w:szCs w:val="20"/>
        </w:rPr>
      </w:pPr>
    </w:p>
    <w:p w:rsidR="00A11C65" w:rsidRDefault="00A11C65" w:rsidP="006544C5">
      <w:pPr>
        <w:autoSpaceDE w:val="0"/>
        <w:autoSpaceDN w:val="0"/>
        <w:adjustRightInd w:val="0"/>
        <w:spacing w:after="0" w:line="240" w:lineRule="auto"/>
        <w:jc w:val="both"/>
        <w:rPr>
          <w:rFonts w:ascii="Century Gothic" w:hAnsi="Century Gothic" w:cstheme="minorHAnsi"/>
          <w:b/>
          <w:sz w:val="16"/>
          <w:szCs w:val="20"/>
        </w:rPr>
      </w:pPr>
    </w:p>
    <w:p w:rsidR="00A11C65" w:rsidRDefault="00A11C65" w:rsidP="006544C5">
      <w:pPr>
        <w:autoSpaceDE w:val="0"/>
        <w:autoSpaceDN w:val="0"/>
        <w:adjustRightInd w:val="0"/>
        <w:spacing w:after="0" w:line="240" w:lineRule="auto"/>
        <w:jc w:val="both"/>
        <w:rPr>
          <w:rFonts w:ascii="Century Gothic" w:hAnsi="Century Gothic" w:cstheme="minorHAnsi"/>
          <w:b/>
          <w:sz w:val="16"/>
          <w:szCs w:val="20"/>
        </w:rPr>
      </w:pPr>
    </w:p>
    <w:p w:rsidR="00A11C65" w:rsidRDefault="00A11C65" w:rsidP="006544C5">
      <w:pPr>
        <w:autoSpaceDE w:val="0"/>
        <w:autoSpaceDN w:val="0"/>
        <w:adjustRightInd w:val="0"/>
        <w:spacing w:after="0" w:line="240" w:lineRule="auto"/>
        <w:jc w:val="both"/>
        <w:rPr>
          <w:rFonts w:ascii="Century Gothic" w:hAnsi="Century Gothic" w:cstheme="minorHAnsi"/>
          <w:b/>
          <w:sz w:val="16"/>
          <w:szCs w:val="20"/>
        </w:rPr>
      </w:pPr>
    </w:p>
    <w:p w:rsidR="00A11C65" w:rsidRDefault="00A11C65" w:rsidP="006544C5">
      <w:pPr>
        <w:autoSpaceDE w:val="0"/>
        <w:autoSpaceDN w:val="0"/>
        <w:adjustRightInd w:val="0"/>
        <w:spacing w:after="0" w:line="240" w:lineRule="auto"/>
        <w:jc w:val="both"/>
        <w:rPr>
          <w:rFonts w:ascii="Century Gothic" w:hAnsi="Century Gothic" w:cstheme="minorHAnsi"/>
          <w:b/>
          <w:sz w:val="16"/>
          <w:szCs w:val="20"/>
        </w:rPr>
      </w:pPr>
    </w:p>
    <w:p w:rsidR="00A11C65" w:rsidRDefault="00A11C65" w:rsidP="006544C5">
      <w:pPr>
        <w:autoSpaceDE w:val="0"/>
        <w:autoSpaceDN w:val="0"/>
        <w:adjustRightInd w:val="0"/>
        <w:spacing w:after="0" w:line="240" w:lineRule="auto"/>
        <w:jc w:val="both"/>
        <w:rPr>
          <w:rFonts w:ascii="Century Gothic" w:hAnsi="Century Gothic" w:cstheme="minorHAnsi"/>
          <w:b/>
          <w:sz w:val="16"/>
          <w:szCs w:val="20"/>
        </w:rPr>
      </w:pPr>
    </w:p>
    <w:p w:rsidR="00A11C65" w:rsidRDefault="00A11C65" w:rsidP="006544C5">
      <w:pPr>
        <w:autoSpaceDE w:val="0"/>
        <w:autoSpaceDN w:val="0"/>
        <w:adjustRightInd w:val="0"/>
        <w:spacing w:after="0" w:line="240" w:lineRule="auto"/>
        <w:jc w:val="both"/>
        <w:rPr>
          <w:rFonts w:ascii="Century Gothic" w:hAnsi="Century Gothic" w:cstheme="minorHAnsi"/>
          <w:b/>
          <w:sz w:val="16"/>
          <w:szCs w:val="20"/>
        </w:rPr>
      </w:pPr>
    </w:p>
    <w:p w:rsidR="00A11C65" w:rsidRDefault="00A11C65" w:rsidP="006544C5">
      <w:pPr>
        <w:autoSpaceDE w:val="0"/>
        <w:autoSpaceDN w:val="0"/>
        <w:adjustRightInd w:val="0"/>
        <w:spacing w:after="0" w:line="240" w:lineRule="auto"/>
        <w:jc w:val="both"/>
        <w:rPr>
          <w:rFonts w:ascii="Century Gothic" w:hAnsi="Century Gothic" w:cstheme="minorHAnsi"/>
          <w:b/>
          <w:sz w:val="16"/>
          <w:szCs w:val="20"/>
        </w:rPr>
      </w:pPr>
    </w:p>
    <w:p w:rsidR="00A11C65" w:rsidRDefault="00A11C65" w:rsidP="006544C5">
      <w:pPr>
        <w:autoSpaceDE w:val="0"/>
        <w:autoSpaceDN w:val="0"/>
        <w:adjustRightInd w:val="0"/>
        <w:spacing w:after="0" w:line="240" w:lineRule="auto"/>
        <w:jc w:val="both"/>
        <w:rPr>
          <w:rFonts w:ascii="Century Gothic" w:hAnsi="Century Gothic" w:cstheme="minorHAnsi"/>
          <w:b/>
          <w:sz w:val="16"/>
          <w:szCs w:val="20"/>
        </w:rPr>
      </w:pPr>
    </w:p>
    <w:p w:rsidR="00A11C65" w:rsidRDefault="00A11C65" w:rsidP="006544C5">
      <w:pPr>
        <w:autoSpaceDE w:val="0"/>
        <w:autoSpaceDN w:val="0"/>
        <w:adjustRightInd w:val="0"/>
        <w:spacing w:after="0" w:line="240" w:lineRule="auto"/>
        <w:jc w:val="both"/>
        <w:rPr>
          <w:rFonts w:ascii="Century Gothic" w:hAnsi="Century Gothic" w:cstheme="minorHAnsi"/>
          <w:b/>
          <w:sz w:val="16"/>
          <w:szCs w:val="20"/>
        </w:rPr>
      </w:pPr>
    </w:p>
    <w:p w:rsidR="00A11C65" w:rsidRDefault="00A11C65" w:rsidP="006544C5">
      <w:pPr>
        <w:autoSpaceDE w:val="0"/>
        <w:autoSpaceDN w:val="0"/>
        <w:adjustRightInd w:val="0"/>
        <w:spacing w:after="0" w:line="240" w:lineRule="auto"/>
        <w:jc w:val="both"/>
        <w:rPr>
          <w:rFonts w:ascii="Century Gothic" w:hAnsi="Century Gothic" w:cstheme="minorHAnsi"/>
          <w:b/>
          <w:sz w:val="16"/>
          <w:szCs w:val="20"/>
        </w:rPr>
      </w:pPr>
    </w:p>
    <w:p w:rsidR="006544C5" w:rsidRPr="006544C5" w:rsidRDefault="006544C5" w:rsidP="006544C5">
      <w:pPr>
        <w:autoSpaceDE w:val="0"/>
        <w:autoSpaceDN w:val="0"/>
        <w:adjustRightInd w:val="0"/>
        <w:spacing w:after="0" w:line="240" w:lineRule="auto"/>
        <w:jc w:val="both"/>
        <w:rPr>
          <w:rFonts w:ascii="Century Gothic" w:hAnsi="Century Gothic" w:cstheme="minorHAnsi"/>
          <w:b/>
          <w:sz w:val="16"/>
          <w:szCs w:val="20"/>
        </w:rPr>
      </w:pPr>
      <w:r w:rsidRPr="006544C5">
        <w:rPr>
          <w:rFonts w:ascii="Century Gothic" w:hAnsi="Century Gothic" w:cstheme="minorHAnsi"/>
          <w:b/>
          <w:sz w:val="16"/>
          <w:szCs w:val="20"/>
        </w:rPr>
        <w:t>Ufficio stampa LEGA DEL FILO D’ORO c/o INC- Istituto Nazionale per la Comunicazione</w:t>
      </w:r>
    </w:p>
    <w:p w:rsidR="006544C5" w:rsidRPr="006544C5" w:rsidRDefault="006544C5" w:rsidP="006544C5">
      <w:pPr>
        <w:autoSpaceDE w:val="0"/>
        <w:autoSpaceDN w:val="0"/>
        <w:adjustRightInd w:val="0"/>
        <w:spacing w:after="0" w:line="240" w:lineRule="auto"/>
        <w:jc w:val="both"/>
        <w:rPr>
          <w:rFonts w:ascii="Century Gothic" w:hAnsi="Century Gothic" w:cstheme="minorHAnsi"/>
          <w:b/>
          <w:sz w:val="16"/>
          <w:szCs w:val="20"/>
        </w:rPr>
      </w:pPr>
    </w:p>
    <w:tbl>
      <w:tblPr>
        <w:tblW w:w="0" w:type="auto"/>
        <w:tblLook w:val="04A0" w:firstRow="1" w:lastRow="0" w:firstColumn="1" w:lastColumn="0" w:noHBand="0" w:noVBand="1"/>
      </w:tblPr>
      <w:tblGrid>
        <w:gridCol w:w="3199"/>
        <w:gridCol w:w="3196"/>
        <w:gridCol w:w="3243"/>
      </w:tblGrid>
      <w:tr w:rsidR="006544C5" w:rsidRPr="006544C5" w:rsidTr="006F2D69">
        <w:tc>
          <w:tcPr>
            <w:tcW w:w="3199" w:type="dxa"/>
            <w:shd w:val="clear" w:color="auto" w:fill="auto"/>
          </w:tcPr>
          <w:p w:rsidR="006544C5" w:rsidRPr="006544C5" w:rsidRDefault="006544C5" w:rsidP="006544C5">
            <w:pPr>
              <w:autoSpaceDE w:val="0"/>
              <w:autoSpaceDN w:val="0"/>
              <w:adjustRightInd w:val="0"/>
              <w:spacing w:after="0" w:line="240" w:lineRule="auto"/>
              <w:jc w:val="both"/>
              <w:rPr>
                <w:rFonts w:ascii="Century Gothic" w:hAnsi="Century Gothic" w:cstheme="minorHAnsi"/>
                <w:b/>
                <w:sz w:val="16"/>
                <w:szCs w:val="20"/>
              </w:rPr>
            </w:pPr>
            <w:r w:rsidRPr="006544C5">
              <w:rPr>
                <w:rFonts w:ascii="Century Gothic" w:hAnsi="Century Gothic" w:cstheme="minorHAnsi"/>
                <w:sz w:val="16"/>
                <w:szCs w:val="20"/>
              </w:rPr>
              <w:t xml:space="preserve">Francesca Riccardi         </w:t>
            </w:r>
          </w:p>
        </w:tc>
        <w:tc>
          <w:tcPr>
            <w:tcW w:w="3196" w:type="dxa"/>
            <w:shd w:val="clear" w:color="auto" w:fill="auto"/>
          </w:tcPr>
          <w:p w:rsidR="006544C5" w:rsidRPr="006544C5" w:rsidRDefault="006544C5" w:rsidP="006544C5">
            <w:pPr>
              <w:autoSpaceDE w:val="0"/>
              <w:autoSpaceDN w:val="0"/>
              <w:adjustRightInd w:val="0"/>
              <w:spacing w:after="0" w:line="240" w:lineRule="auto"/>
              <w:jc w:val="both"/>
              <w:rPr>
                <w:rFonts w:ascii="Century Gothic" w:hAnsi="Century Gothic" w:cstheme="minorHAnsi"/>
                <w:b/>
                <w:sz w:val="16"/>
                <w:szCs w:val="20"/>
              </w:rPr>
            </w:pPr>
            <w:r w:rsidRPr="006544C5">
              <w:rPr>
                <w:rFonts w:ascii="Century Gothic" w:hAnsi="Century Gothic" w:cstheme="minorHAnsi"/>
                <w:sz w:val="16"/>
                <w:szCs w:val="20"/>
              </w:rPr>
              <w:t xml:space="preserve">06 44160887 - 335 7251741   </w:t>
            </w:r>
          </w:p>
        </w:tc>
        <w:tc>
          <w:tcPr>
            <w:tcW w:w="3243" w:type="dxa"/>
            <w:shd w:val="clear" w:color="auto" w:fill="auto"/>
          </w:tcPr>
          <w:p w:rsidR="006544C5" w:rsidRPr="006544C5" w:rsidRDefault="006859E0" w:rsidP="006544C5">
            <w:pPr>
              <w:autoSpaceDE w:val="0"/>
              <w:autoSpaceDN w:val="0"/>
              <w:adjustRightInd w:val="0"/>
              <w:spacing w:after="0" w:line="240" w:lineRule="auto"/>
              <w:jc w:val="both"/>
              <w:rPr>
                <w:rFonts w:ascii="Century Gothic" w:hAnsi="Century Gothic" w:cstheme="minorHAnsi"/>
                <w:sz w:val="16"/>
                <w:szCs w:val="20"/>
              </w:rPr>
            </w:pPr>
            <w:hyperlink r:id="rId7" w:history="1">
              <w:r w:rsidR="006544C5" w:rsidRPr="006544C5">
                <w:rPr>
                  <w:rStyle w:val="Collegamentoipertestuale"/>
                  <w:rFonts w:ascii="Century Gothic" w:hAnsi="Century Gothic" w:cstheme="minorHAnsi"/>
                  <w:sz w:val="16"/>
                  <w:szCs w:val="20"/>
                </w:rPr>
                <w:t>f.riccardi@inc-comunicazione.it</w:t>
              </w:r>
            </w:hyperlink>
            <w:r w:rsidR="006544C5" w:rsidRPr="006544C5">
              <w:rPr>
                <w:rFonts w:ascii="Century Gothic" w:hAnsi="Century Gothic" w:cstheme="minorHAnsi"/>
                <w:sz w:val="16"/>
                <w:szCs w:val="20"/>
              </w:rPr>
              <w:t xml:space="preserve"> </w:t>
            </w:r>
          </w:p>
        </w:tc>
      </w:tr>
      <w:tr w:rsidR="006544C5" w:rsidRPr="006544C5" w:rsidTr="006F2D69">
        <w:tc>
          <w:tcPr>
            <w:tcW w:w="3199" w:type="dxa"/>
            <w:shd w:val="clear" w:color="auto" w:fill="auto"/>
          </w:tcPr>
          <w:p w:rsidR="006544C5" w:rsidRPr="006544C5" w:rsidRDefault="006544C5" w:rsidP="006544C5">
            <w:pPr>
              <w:autoSpaceDE w:val="0"/>
              <w:autoSpaceDN w:val="0"/>
              <w:adjustRightInd w:val="0"/>
              <w:spacing w:after="0" w:line="240" w:lineRule="auto"/>
              <w:jc w:val="both"/>
              <w:rPr>
                <w:rFonts w:ascii="Century Gothic" w:hAnsi="Century Gothic" w:cstheme="minorHAnsi"/>
                <w:b/>
                <w:sz w:val="16"/>
                <w:szCs w:val="20"/>
              </w:rPr>
            </w:pPr>
            <w:r w:rsidRPr="006544C5">
              <w:rPr>
                <w:rFonts w:ascii="Century Gothic" w:hAnsi="Century Gothic" w:cstheme="minorHAnsi"/>
                <w:sz w:val="16"/>
                <w:szCs w:val="20"/>
              </w:rPr>
              <w:t>Marco Simonelli</w:t>
            </w:r>
            <w:r w:rsidRPr="006544C5">
              <w:rPr>
                <w:rFonts w:ascii="Century Gothic" w:hAnsi="Century Gothic" w:cstheme="minorHAnsi"/>
                <w:sz w:val="16"/>
                <w:szCs w:val="20"/>
              </w:rPr>
              <w:tab/>
            </w:r>
          </w:p>
        </w:tc>
        <w:tc>
          <w:tcPr>
            <w:tcW w:w="3196" w:type="dxa"/>
            <w:shd w:val="clear" w:color="auto" w:fill="auto"/>
          </w:tcPr>
          <w:p w:rsidR="006544C5" w:rsidRPr="006544C5" w:rsidRDefault="006544C5" w:rsidP="006544C5">
            <w:pPr>
              <w:autoSpaceDE w:val="0"/>
              <w:autoSpaceDN w:val="0"/>
              <w:adjustRightInd w:val="0"/>
              <w:spacing w:after="0" w:line="240" w:lineRule="auto"/>
              <w:jc w:val="both"/>
              <w:rPr>
                <w:rFonts w:ascii="Century Gothic" w:hAnsi="Century Gothic" w:cstheme="minorHAnsi"/>
                <w:b/>
                <w:sz w:val="16"/>
                <w:szCs w:val="20"/>
              </w:rPr>
            </w:pPr>
            <w:r w:rsidRPr="006544C5">
              <w:rPr>
                <w:rFonts w:ascii="Century Gothic" w:hAnsi="Century Gothic" w:cstheme="minorHAnsi"/>
                <w:sz w:val="16"/>
                <w:szCs w:val="20"/>
              </w:rPr>
              <w:t>06 44160821 – 373 5515109</w:t>
            </w:r>
          </w:p>
        </w:tc>
        <w:tc>
          <w:tcPr>
            <w:tcW w:w="3243" w:type="dxa"/>
            <w:shd w:val="clear" w:color="auto" w:fill="auto"/>
          </w:tcPr>
          <w:p w:rsidR="006544C5" w:rsidRPr="006544C5" w:rsidRDefault="006859E0" w:rsidP="006544C5">
            <w:pPr>
              <w:autoSpaceDE w:val="0"/>
              <w:autoSpaceDN w:val="0"/>
              <w:adjustRightInd w:val="0"/>
              <w:spacing w:after="0" w:line="240" w:lineRule="auto"/>
              <w:jc w:val="both"/>
              <w:rPr>
                <w:rFonts w:ascii="Century Gothic" w:hAnsi="Century Gothic" w:cstheme="minorHAnsi"/>
                <w:sz w:val="16"/>
                <w:szCs w:val="20"/>
              </w:rPr>
            </w:pPr>
            <w:hyperlink r:id="rId8" w:history="1">
              <w:r w:rsidR="006544C5" w:rsidRPr="006544C5">
                <w:rPr>
                  <w:rStyle w:val="Collegamentoipertestuale"/>
                  <w:rFonts w:ascii="Century Gothic" w:hAnsi="Century Gothic" w:cstheme="minorHAnsi"/>
                  <w:sz w:val="16"/>
                  <w:szCs w:val="20"/>
                </w:rPr>
                <w:t>m.simonelli@inc-comunicazione.it</w:t>
              </w:r>
            </w:hyperlink>
            <w:r w:rsidR="006544C5" w:rsidRPr="006544C5">
              <w:rPr>
                <w:rFonts w:ascii="Century Gothic" w:hAnsi="Century Gothic" w:cstheme="minorHAnsi"/>
                <w:sz w:val="16"/>
                <w:szCs w:val="20"/>
              </w:rPr>
              <w:t xml:space="preserve">  </w:t>
            </w:r>
          </w:p>
        </w:tc>
      </w:tr>
      <w:tr w:rsidR="006544C5" w:rsidRPr="006544C5" w:rsidTr="006F2D69">
        <w:trPr>
          <w:trHeight w:val="226"/>
        </w:trPr>
        <w:tc>
          <w:tcPr>
            <w:tcW w:w="3199" w:type="dxa"/>
            <w:shd w:val="clear" w:color="auto" w:fill="auto"/>
          </w:tcPr>
          <w:p w:rsidR="006544C5" w:rsidRPr="006544C5" w:rsidRDefault="006544C5" w:rsidP="006544C5">
            <w:pPr>
              <w:autoSpaceDE w:val="0"/>
              <w:autoSpaceDN w:val="0"/>
              <w:adjustRightInd w:val="0"/>
              <w:spacing w:after="0" w:line="240" w:lineRule="auto"/>
              <w:jc w:val="both"/>
              <w:rPr>
                <w:rFonts w:ascii="Century Gothic" w:hAnsi="Century Gothic" w:cstheme="minorHAnsi"/>
                <w:b/>
                <w:sz w:val="16"/>
                <w:szCs w:val="20"/>
              </w:rPr>
            </w:pPr>
            <w:r w:rsidRPr="006544C5">
              <w:rPr>
                <w:rFonts w:ascii="Century Gothic" w:hAnsi="Century Gothic" w:cstheme="minorHAnsi"/>
                <w:sz w:val="16"/>
                <w:szCs w:val="20"/>
              </w:rPr>
              <w:t xml:space="preserve">Chiara Ambrogini            </w:t>
            </w:r>
          </w:p>
        </w:tc>
        <w:tc>
          <w:tcPr>
            <w:tcW w:w="3196" w:type="dxa"/>
            <w:shd w:val="clear" w:color="auto" w:fill="auto"/>
          </w:tcPr>
          <w:p w:rsidR="006544C5" w:rsidRPr="006544C5" w:rsidRDefault="006544C5" w:rsidP="006544C5">
            <w:pPr>
              <w:autoSpaceDE w:val="0"/>
              <w:autoSpaceDN w:val="0"/>
              <w:adjustRightInd w:val="0"/>
              <w:spacing w:after="0" w:line="240" w:lineRule="auto"/>
              <w:jc w:val="both"/>
              <w:rPr>
                <w:rFonts w:ascii="Century Gothic" w:hAnsi="Century Gothic" w:cstheme="minorHAnsi"/>
                <w:b/>
                <w:sz w:val="16"/>
                <w:szCs w:val="20"/>
              </w:rPr>
            </w:pPr>
            <w:r w:rsidRPr="006544C5">
              <w:rPr>
                <w:rFonts w:ascii="Century Gothic" w:hAnsi="Century Gothic" w:cstheme="minorHAnsi"/>
                <w:sz w:val="16"/>
                <w:szCs w:val="20"/>
              </w:rPr>
              <w:t>071 72451 - 338 7802398</w:t>
            </w:r>
          </w:p>
        </w:tc>
        <w:tc>
          <w:tcPr>
            <w:tcW w:w="3243" w:type="dxa"/>
            <w:shd w:val="clear" w:color="auto" w:fill="auto"/>
          </w:tcPr>
          <w:p w:rsidR="006544C5" w:rsidRPr="006544C5" w:rsidRDefault="006859E0" w:rsidP="006544C5">
            <w:pPr>
              <w:autoSpaceDE w:val="0"/>
              <w:autoSpaceDN w:val="0"/>
              <w:adjustRightInd w:val="0"/>
              <w:spacing w:after="0" w:line="240" w:lineRule="auto"/>
              <w:jc w:val="both"/>
              <w:rPr>
                <w:rFonts w:ascii="Century Gothic" w:hAnsi="Century Gothic" w:cstheme="minorHAnsi"/>
                <w:sz w:val="16"/>
                <w:szCs w:val="20"/>
              </w:rPr>
            </w:pPr>
            <w:hyperlink r:id="rId9" w:history="1">
              <w:r w:rsidR="006544C5" w:rsidRPr="006544C5">
                <w:rPr>
                  <w:rStyle w:val="Collegamentoipertestuale"/>
                  <w:rFonts w:ascii="Century Gothic" w:hAnsi="Century Gothic" w:cstheme="minorHAnsi"/>
                  <w:sz w:val="16"/>
                  <w:szCs w:val="20"/>
                </w:rPr>
                <w:t>ambrogini.c@legadelfilodoro.it</w:t>
              </w:r>
            </w:hyperlink>
          </w:p>
        </w:tc>
      </w:tr>
    </w:tbl>
    <w:p w:rsidR="006544C5" w:rsidRPr="006544C5" w:rsidRDefault="006544C5" w:rsidP="006544C5">
      <w:pPr>
        <w:autoSpaceDE w:val="0"/>
        <w:autoSpaceDN w:val="0"/>
        <w:adjustRightInd w:val="0"/>
        <w:spacing w:after="0" w:line="240" w:lineRule="auto"/>
        <w:jc w:val="both"/>
        <w:rPr>
          <w:rFonts w:ascii="Century Gothic" w:hAnsi="Century Gothic" w:cstheme="minorHAnsi"/>
          <w:sz w:val="16"/>
          <w:szCs w:val="20"/>
        </w:rPr>
      </w:pPr>
    </w:p>
    <w:p w:rsidR="006544C5" w:rsidRPr="006544C5" w:rsidRDefault="006544C5" w:rsidP="006544C5">
      <w:pPr>
        <w:autoSpaceDE w:val="0"/>
        <w:autoSpaceDN w:val="0"/>
        <w:adjustRightInd w:val="0"/>
        <w:spacing w:after="0" w:line="240" w:lineRule="auto"/>
        <w:jc w:val="both"/>
        <w:rPr>
          <w:rFonts w:ascii="Century Gothic" w:hAnsi="Century Gothic" w:cstheme="minorHAnsi"/>
          <w:b/>
          <w:sz w:val="16"/>
          <w:szCs w:val="20"/>
        </w:rPr>
      </w:pPr>
      <w:r w:rsidRPr="006544C5">
        <w:rPr>
          <w:rFonts w:ascii="Century Gothic" w:hAnsi="Century Gothic" w:cstheme="minorHAnsi"/>
          <w:b/>
          <w:sz w:val="16"/>
          <w:szCs w:val="20"/>
        </w:rPr>
        <w:t>LEGA DEL FILO D’ORO</w:t>
      </w:r>
    </w:p>
    <w:p w:rsidR="00591D6E" w:rsidRPr="006544C5" w:rsidRDefault="006544C5" w:rsidP="004102FD">
      <w:pPr>
        <w:autoSpaceDE w:val="0"/>
        <w:autoSpaceDN w:val="0"/>
        <w:adjustRightInd w:val="0"/>
        <w:spacing w:after="0" w:line="240" w:lineRule="auto"/>
        <w:jc w:val="both"/>
        <w:rPr>
          <w:rFonts w:ascii="Century Gothic" w:hAnsi="Century Gothic" w:cstheme="minorHAnsi"/>
          <w:sz w:val="16"/>
          <w:szCs w:val="20"/>
        </w:rPr>
      </w:pPr>
      <w:r w:rsidRPr="006544C5">
        <w:rPr>
          <w:rFonts w:ascii="Century Gothic" w:hAnsi="Century Gothic" w:cstheme="minorHAnsi"/>
          <w:sz w:val="16"/>
          <w:szCs w:val="20"/>
        </w:rPr>
        <w:t>Oggi la Lega del Filo d’Oro è presente in otto regioni e segue ogni anno oltre 800 utenti provenienti da tutta Italia svolgendo le sue attività di assistenza, educazione e riabilitazione delle persone sordocieche e pluriminorate psicosensoriali nei Centri e Servizi Territoriali di Osimo (AN), Sede principale dell'Ente, Lesmo (MB), Modena, Molfetta (BA) e Termini Imerese (PA) e nelle Sedi territoriali di Padova, Roma e Napoli. Per maggiori informazioni visita:</w:t>
      </w:r>
      <w:r w:rsidRPr="006544C5">
        <w:rPr>
          <w:rFonts w:ascii="Century Gothic" w:hAnsi="Century Gothic" w:cstheme="minorHAnsi"/>
          <w:bCs/>
          <w:sz w:val="16"/>
          <w:szCs w:val="20"/>
        </w:rPr>
        <w:t xml:space="preserve"> </w:t>
      </w:r>
      <w:hyperlink r:id="rId10" w:history="1">
        <w:r w:rsidRPr="006544C5">
          <w:rPr>
            <w:rStyle w:val="Collegamentoipertestuale"/>
            <w:rFonts w:ascii="Century Gothic" w:hAnsi="Century Gothic" w:cstheme="minorHAnsi"/>
            <w:bCs/>
            <w:sz w:val="16"/>
            <w:szCs w:val="20"/>
          </w:rPr>
          <w:t>http://www.legadelfilodoro.it/</w:t>
        </w:r>
      </w:hyperlink>
    </w:p>
    <w:sectPr w:rsidR="00591D6E" w:rsidRPr="006544C5">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9E0" w:rsidRDefault="006859E0" w:rsidP="006544C5">
      <w:pPr>
        <w:spacing w:after="0" w:line="240" w:lineRule="auto"/>
      </w:pPr>
      <w:r>
        <w:separator/>
      </w:r>
    </w:p>
  </w:endnote>
  <w:endnote w:type="continuationSeparator" w:id="0">
    <w:p w:rsidR="006859E0" w:rsidRDefault="006859E0" w:rsidP="0065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uardianTextEgyp-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9E0" w:rsidRDefault="006859E0" w:rsidP="006544C5">
      <w:pPr>
        <w:spacing w:after="0" w:line="240" w:lineRule="auto"/>
      </w:pPr>
      <w:r>
        <w:separator/>
      </w:r>
    </w:p>
  </w:footnote>
  <w:footnote w:type="continuationSeparator" w:id="0">
    <w:p w:rsidR="006859E0" w:rsidRDefault="006859E0" w:rsidP="00654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C5" w:rsidRDefault="006544C5" w:rsidP="006544C5">
    <w:pPr>
      <w:pStyle w:val="Intestazione"/>
      <w:jc w:val="center"/>
    </w:pPr>
    <w:r>
      <w:rPr>
        <w:noProof/>
        <w:lang w:eastAsia="it-IT"/>
      </w:rPr>
      <w:drawing>
        <wp:inline distT="0" distB="0" distL="0" distR="0" wp14:anchorId="55D60B87" wp14:editId="0F8514B6">
          <wp:extent cx="1031443" cy="512706"/>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028" cy="523933"/>
                  </a:xfrm>
                  <a:prstGeom prst="rect">
                    <a:avLst/>
                  </a:prstGeom>
                  <a:noFill/>
                </pic:spPr>
              </pic:pic>
            </a:graphicData>
          </a:graphic>
        </wp:inline>
      </w:drawing>
    </w:r>
  </w:p>
  <w:p w:rsidR="006544C5" w:rsidRDefault="006544C5" w:rsidP="006544C5">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B97684"/>
    <w:multiLevelType w:val="hybridMultilevel"/>
    <w:tmpl w:val="92AE85A0"/>
    <w:lvl w:ilvl="0" w:tplc="35D47290">
      <w:numFmt w:val="bullet"/>
      <w:lvlText w:val="-"/>
      <w:lvlJc w:val="left"/>
      <w:pPr>
        <w:ind w:left="720" w:hanging="360"/>
      </w:pPr>
      <w:rPr>
        <w:rFonts w:ascii="GuardianTextEgyp-Regular" w:eastAsiaTheme="minorHAnsi" w:hAnsi="GuardianTextEgyp-Regular" w:cs="GuardianTextEgyp-Regula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52"/>
    <w:rsid w:val="0005164E"/>
    <w:rsid w:val="000F5D0D"/>
    <w:rsid w:val="00131F68"/>
    <w:rsid w:val="0014636D"/>
    <w:rsid w:val="00151E4A"/>
    <w:rsid w:val="00164684"/>
    <w:rsid w:val="001774B0"/>
    <w:rsid w:val="001825A8"/>
    <w:rsid w:val="001D6330"/>
    <w:rsid w:val="001E43B3"/>
    <w:rsid w:val="00242912"/>
    <w:rsid w:val="002746B7"/>
    <w:rsid w:val="00315839"/>
    <w:rsid w:val="00331CEE"/>
    <w:rsid w:val="00367BCC"/>
    <w:rsid w:val="00371B66"/>
    <w:rsid w:val="003A2384"/>
    <w:rsid w:val="003D28E4"/>
    <w:rsid w:val="003E2DF7"/>
    <w:rsid w:val="004102FD"/>
    <w:rsid w:val="00482FD4"/>
    <w:rsid w:val="004C3262"/>
    <w:rsid w:val="004D028F"/>
    <w:rsid w:val="005437F7"/>
    <w:rsid w:val="00591D6E"/>
    <w:rsid w:val="005B436F"/>
    <w:rsid w:val="005E3BA2"/>
    <w:rsid w:val="006544C5"/>
    <w:rsid w:val="00672367"/>
    <w:rsid w:val="006859E0"/>
    <w:rsid w:val="00744F99"/>
    <w:rsid w:val="00766EA3"/>
    <w:rsid w:val="00791900"/>
    <w:rsid w:val="007B4A11"/>
    <w:rsid w:val="007D2435"/>
    <w:rsid w:val="0081499C"/>
    <w:rsid w:val="00826C81"/>
    <w:rsid w:val="0084031B"/>
    <w:rsid w:val="00857FF2"/>
    <w:rsid w:val="00910192"/>
    <w:rsid w:val="00925824"/>
    <w:rsid w:val="00943C07"/>
    <w:rsid w:val="00992C39"/>
    <w:rsid w:val="009C52B9"/>
    <w:rsid w:val="009E32A8"/>
    <w:rsid w:val="009E45FE"/>
    <w:rsid w:val="009E7D09"/>
    <w:rsid w:val="00A11C65"/>
    <w:rsid w:val="00AE447D"/>
    <w:rsid w:val="00B12219"/>
    <w:rsid w:val="00B6684D"/>
    <w:rsid w:val="00B838C3"/>
    <w:rsid w:val="00BD4206"/>
    <w:rsid w:val="00CC08EA"/>
    <w:rsid w:val="00D01E37"/>
    <w:rsid w:val="00D40BA7"/>
    <w:rsid w:val="00DD0349"/>
    <w:rsid w:val="00E97FDF"/>
    <w:rsid w:val="00EE0151"/>
    <w:rsid w:val="00EE7F2D"/>
    <w:rsid w:val="00F436A8"/>
    <w:rsid w:val="00F55552"/>
    <w:rsid w:val="00F55C63"/>
    <w:rsid w:val="00F73E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EB026-CFCF-42C9-9AF3-18683D1D8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5555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F55552"/>
    <w:pPr>
      <w:ind w:left="720"/>
      <w:contextualSpacing/>
    </w:pPr>
  </w:style>
  <w:style w:type="paragraph" w:styleId="Testofumetto">
    <w:name w:val="Balloon Text"/>
    <w:basedOn w:val="Normale"/>
    <w:link w:val="TestofumettoCarattere"/>
    <w:uiPriority w:val="99"/>
    <w:semiHidden/>
    <w:unhideWhenUsed/>
    <w:rsid w:val="00F73E2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73E26"/>
    <w:rPr>
      <w:rFonts w:ascii="Segoe UI" w:hAnsi="Segoe UI" w:cs="Segoe UI"/>
      <w:sz w:val="18"/>
      <w:szCs w:val="18"/>
    </w:rPr>
  </w:style>
  <w:style w:type="character" w:styleId="Collegamentoipertestuale">
    <w:name w:val="Hyperlink"/>
    <w:basedOn w:val="Carpredefinitoparagrafo"/>
    <w:uiPriority w:val="99"/>
    <w:unhideWhenUsed/>
    <w:rsid w:val="00591D6E"/>
    <w:rPr>
      <w:color w:val="0563C1" w:themeColor="hyperlink"/>
      <w:u w:val="single"/>
    </w:rPr>
  </w:style>
  <w:style w:type="paragraph" w:styleId="Intestazione">
    <w:name w:val="header"/>
    <w:basedOn w:val="Normale"/>
    <w:link w:val="IntestazioneCarattere"/>
    <w:uiPriority w:val="99"/>
    <w:unhideWhenUsed/>
    <w:rsid w:val="006544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44C5"/>
  </w:style>
  <w:style w:type="paragraph" w:styleId="Pidipagina">
    <w:name w:val="footer"/>
    <w:basedOn w:val="Normale"/>
    <w:link w:val="PidipaginaCarattere"/>
    <w:uiPriority w:val="99"/>
    <w:unhideWhenUsed/>
    <w:rsid w:val="006544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44C5"/>
  </w:style>
  <w:style w:type="character" w:customStyle="1" w:styleId="UnresolvedMention">
    <w:name w:val="Unresolved Mention"/>
    <w:basedOn w:val="Carpredefinitoparagrafo"/>
    <w:uiPriority w:val="99"/>
    <w:semiHidden/>
    <w:unhideWhenUsed/>
    <w:rsid w:val="006544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110025">
      <w:bodyDiv w:val="1"/>
      <w:marLeft w:val="0"/>
      <w:marRight w:val="0"/>
      <w:marTop w:val="0"/>
      <w:marBottom w:val="0"/>
      <w:divBdr>
        <w:top w:val="none" w:sz="0" w:space="0" w:color="auto"/>
        <w:left w:val="none" w:sz="0" w:space="0" w:color="auto"/>
        <w:bottom w:val="none" w:sz="0" w:space="0" w:color="auto"/>
        <w:right w:val="none" w:sz="0" w:space="0" w:color="auto"/>
      </w:divBdr>
    </w:div>
    <w:div w:id="143648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imonelli@inc-comunica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riccardi@inc-comunica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egadelfilodoro.it/" TargetMode="External"/><Relationship Id="rId4" Type="http://schemas.openxmlformats.org/officeDocument/2006/relationships/webSettings" Target="webSettings.xml"/><Relationship Id="rId9" Type="http://schemas.openxmlformats.org/officeDocument/2006/relationships/hyperlink" Target="mailto:ambrogini.c@legadelfilodor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1517</Words>
  <Characters>8650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f.riccardi</dc:creator>
  <cp:keywords/>
  <dc:description/>
  <cp:lastModifiedBy>m.simonelli</cp:lastModifiedBy>
  <cp:revision>5</cp:revision>
  <cp:lastPrinted>2018-03-29T16:04:00Z</cp:lastPrinted>
  <dcterms:created xsi:type="dcterms:W3CDTF">2018-04-05T10:39:00Z</dcterms:created>
  <dcterms:modified xsi:type="dcterms:W3CDTF">2018-04-11T12:48:00Z</dcterms:modified>
</cp:coreProperties>
</file>